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mbria" w:hAnsi="Cambria"/>
          <w:b/>
          <w:sz w:val="48"/>
        </w:rPr>
      </w:pPr>
      <w:r>
        <w:rPr>
          <w:rFonts w:ascii="Cambria" w:hAnsi="Cambria"/>
          <w:b/>
          <w:sz w:val="48"/>
        </w:rPr>
        <w:t>Regulamin newslettera i materiałów edukacyjnych</w:t>
      </w:r>
    </w:p>
    <w:p>
      <w:pPr>
        <w:pStyle w:val="Normal"/>
        <w:jc w:val="both"/>
        <w:rPr>
          <w:rFonts w:ascii="Cambria" w:hAnsi="Cambria"/>
          <w:sz w:val="24"/>
          <w:szCs w:val="24"/>
        </w:rPr>
      </w:pPr>
      <w:r>
        <w:rPr>
          <w:rFonts w:ascii="Cambria" w:hAnsi="Cambria"/>
          <w:b/>
          <w:sz w:val="24"/>
          <w:szCs w:val="24"/>
        </w:rPr>
        <w:t>OSTATNIA AKTUALIZACJA:</w:t>
      </w:r>
      <w:r>
        <w:rPr>
          <w:rFonts w:ascii="Cambria" w:hAnsi="Cambria"/>
          <w:sz w:val="24"/>
          <w:szCs w:val="24"/>
        </w:rPr>
        <w:t xml:space="preserve">  1 września 2026 roku</w:t>
      </w:r>
    </w:p>
    <w:p>
      <w:pPr>
        <w:pStyle w:val="Normal"/>
        <w:rPr>
          <w:rFonts w:ascii="Cambria" w:hAnsi="Cambria"/>
          <w:sz w:val="24"/>
          <w:szCs w:val="24"/>
        </w:rPr>
      </w:pPr>
      <w:r>
        <w:rPr>
          <w:rFonts w:ascii="Cambria" w:hAnsi="Cambria"/>
          <w:sz w:val="24"/>
          <w:szCs w:val="24"/>
        </w:rPr>
        <w:t>Za pośrednictwem strony internetowej www.martakrajewska.pl możliwe jest zamówienie dostarczenia treści cyfrowych opisanych przy formularzu zapisu, w szczególności e-booków, workbooków, nagrań, ćwiczeń, checklist lub innych materiałów edukacyjnych.</w:t>
      </w:r>
    </w:p>
    <w:p>
      <w:pPr>
        <w:pStyle w:val="Normal"/>
        <w:rPr>
          <w:rFonts w:ascii="Cambria" w:hAnsi="Cambria"/>
          <w:sz w:val="24"/>
          <w:szCs w:val="24"/>
        </w:rPr>
      </w:pPr>
      <w:r>
        <w:rPr>
          <w:rFonts w:ascii="Cambria" w:hAnsi="Cambria"/>
          <w:sz w:val="24"/>
          <w:szCs w:val="24"/>
        </w:rPr>
        <w:t>Materiały są udostępniane Subskrybentce w zamian za zapis do newslettera oraz przekazanie danych osobowych wskazanych w formularzu zapisu. W ramach tej relacji dochodzi do płatności danymi.</w:t>
      </w:r>
    </w:p>
    <w:p>
      <w:pPr>
        <w:pStyle w:val="Normal"/>
        <w:rPr>
          <w:rFonts w:ascii="Cambria" w:hAnsi="Cambria"/>
          <w:sz w:val="24"/>
          <w:szCs w:val="24"/>
        </w:rPr>
      </w:pPr>
      <w:r>
        <w:rPr>
          <w:rFonts w:ascii="Cambria" w:hAnsi="Cambria"/>
          <w:sz w:val="24"/>
          <w:szCs w:val="24"/>
        </w:rPr>
        <w:t>Niniejszy Regulamin określa zasady korzystania z newslettera oraz zasady zawierania i wykonywania umów o dostarczanie treści cyfrowych.</w:t>
      </w:r>
    </w:p>
    <w:p>
      <w:pPr>
        <w:pStyle w:val="Normal"/>
        <w:jc w:val="both"/>
        <w:rPr>
          <w:rFonts w:ascii="Cambria" w:hAnsi="Cambria"/>
          <w:sz w:val="24"/>
          <w:szCs w:val="24"/>
        </w:rPr>
      </w:pPr>
      <w:r>
        <w:rPr>
          <w:rFonts w:ascii="Cambria" w:hAnsi="Cambria"/>
          <w:sz w:val="24"/>
          <w:szCs w:val="24"/>
        </w:rPr>
        <w:t>Właścicielką strony internetowej www.martakrajewska.pl, administratorką newslettera oraz dostawcą materiałów edukacyjnych jest Marta Krajewska, prowadząca działalność nierejestrowaną pod marką „W pełni świadomości”.</w:t>
      </w:r>
    </w:p>
    <w:p>
      <w:pPr>
        <w:pStyle w:val="Normal"/>
        <w:jc w:val="both"/>
        <w:rPr>
          <w:rFonts w:ascii="Cambria" w:hAnsi="Cambria"/>
          <w:b/>
          <w:sz w:val="24"/>
          <w:szCs w:val="24"/>
        </w:rPr>
      </w:pPr>
      <w:r>
        <w:rPr>
          <w:rFonts w:ascii="Cambria" w:hAnsi="Cambria"/>
          <w:b/>
          <w:sz w:val="24"/>
          <w:szCs w:val="24"/>
        </w:rPr>
        <w:t xml:space="preserve">Dane kontaktowe właścicielki: </w:t>
      </w:r>
    </w:p>
    <w:p>
      <w:pPr>
        <w:pStyle w:val="ListParagraph"/>
        <w:numPr>
          <w:ilvl w:val="0"/>
          <w:numId w:val="8"/>
        </w:numPr>
        <w:jc w:val="both"/>
        <w:rPr>
          <w:rFonts w:ascii="Cambria" w:hAnsi="Cambria"/>
          <w:sz w:val="24"/>
          <w:szCs w:val="24"/>
        </w:rPr>
      </w:pPr>
      <w:r>
        <w:rPr>
          <w:rFonts w:ascii="Cambria" w:hAnsi="Cambria"/>
          <w:sz w:val="24"/>
          <w:szCs w:val="24"/>
        </w:rPr>
        <w:t xml:space="preserve">Marta Krajewska, </w:t>
      </w:r>
    </w:p>
    <w:p>
      <w:pPr>
        <w:pStyle w:val="ListParagraph"/>
        <w:numPr>
          <w:ilvl w:val="0"/>
          <w:numId w:val="8"/>
        </w:numPr>
        <w:jc w:val="both"/>
        <w:rPr>
          <w:rFonts w:ascii="Cambria" w:hAnsi="Cambria"/>
          <w:sz w:val="24"/>
          <w:szCs w:val="24"/>
        </w:rPr>
      </w:pPr>
      <w:r>
        <w:rPr>
          <w:rFonts w:ascii="Cambria" w:hAnsi="Cambria"/>
          <w:sz w:val="24"/>
          <w:szCs w:val="24"/>
        </w:rPr>
        <w:t xml:space="preserve">ul. Kręta 18/79, </w:t>
      </w:r>
    </w:p>
    <w:p>
      <w:pPr>
        <w:pStyle w:val="ListParagraph"/>
        <w:numPr>
          <w:ilvl w:val="0"/>
          <w:numId w:val="8"/>
        </w:numPr>
        <w:jc w:val="both"/>
        <w:rPr>
          <w:rFonts w:ascii="Cambria" w:hAnsi="Cambria"/>
          <w:sz w:val="24"/>
          <w:szCs w:val="24"/>
        </w:rPr>
      </w:pPr>
      <w:r>
        <w:rPr>
          <w:rFonts w:ascii="Cambria" w:hAnsi="Cambria"/>
          <w:sz w:val="24"/>
          <w:szCs w:val="24"/>
        </w:rPr>
        <w:t xml:space="preserve">15-345 Białystok, </w:t>
      </w:r>
    </w:p>
    <w:p>
      <w:pPr>
        <w:pStyle w:val="ListParagraph"/>
        <w:numPr>
          <w:ilvl w:val="0"/>
          <w:numId w:val="8"/>
        </w:numPr>
        <w:jc w:val="both"/>
        <w:rPr>
          <w:rFonts w:ascii="Cambria" w:hAnsi="Cambria"/>
          <w:sz w:val="24"/>
          <w:szCs w:val="24"/>
        </w:rPr>
      </w:pPr>
      <w:hyperlink r:id="rId2">
        <w:r>
          <w:rPr>
            <w:rStyle w:val="Style9"/>
            <w:rFonts w:ascii="Cambria" w:hAnsi="Cambria"/>
            <w:sz w:val="24"/>
            <w:szCs w:val="24"/>
          </w:rPr>
          <w:t>kontakt@martakrajewska.pl</w:t>
        </w:r>
      </w:hyperlink>
      <w:r>
        <w:rPr>
          <w:rFonts w:ascii="Cambria" w:hAnsi="Cambria"/>
          <w:sz w:val="24"/>
          <w:szCs w:val="24"/>
        </w:rPr>
        <w:t>,</w:t>
      </w:r>
    </w:p>
    <w:p>
      <w:pPr>
        <w:pStyle w:val="ListParagraph"/>
        <w:numPr>
          <w:ilvl w:val="0"/>
          <w:numId w:val="8"/>
        </w:numPr>
        <w:jc w:val="both"/>
        <w:rPr>
          <w:rFonts w:ascii="Cambria" w:hAnsi="Cambria"/>
          <w:sz w:val="24"/>
          <w:szCs w:val="24"/>
        </w:rPr>
      </w:pPr>
      <w:r>
        <w:rPr>
          <w:rFonts w:ascii="Cambria" w:hAnsi="Cambria"/>
          <w:sz w:val="24"/>
          <w:szCs w:val="24"/>
        </w:rPr>
        <w:t>502 774 398</w:t>
      </w:r>
    </w:p>
    <w:p>
      <w:pPr>
        <w:pStyle w:val="ListParagraph"/>
        <w:numPr>
          <w:ilvl w:val="0"/>
          <w:numId w:val="8"/>
        </w:numPr>
        <w:jc w:val="both"/>
        <w:rPr>
          <w:rFonts w:ascii="Cambria" w:hAnsi="Cambria"/>
          <w:sz w:val="24"/>
          <w:szCs w:val="24"/>
        </w:rPr>
      </w:pPr>
      <w:r>
        <w:rPr>
          <w:rFonts w:ascii="Cambria" w:hAnsi="Cambria"/>
          <w:sz w:val="24"/>
          <w:szCs w:val="24"/>
        </w:rPr>
        <w:t>www.martakrajewska.pl</w:t>
      </w:r>
    </w:p>
    <w:p>
      <w:pPr>
        <w:pStyle w:val="Normal"/>
        <w:jc w:val="both"/>
        <w:rPr>
          <w:rFonts w:ascii="Cambria" w:hAnsi="Cambria"/>
          <w:b/>
          <w:sz w:val="28"/>
          <w:szCs w:val="24"/>
        </w:rPr>
      </w:pPr>
      <w:r>
        <w:rPr>
          <w:rFonts w:ascii="Cambria" w:hAnsi="Cambria"/>
          <w:b/>
          <w:sz w:val="28"/>
          <w:szCs w:val="24"/>
        </w:rPr>
        <w:t xml:space="preserve">§ 1 Postanowienia ogólne </w:t>
      </w:r>
    </w:p>
    <w:p>
      <w:pPr>
        <w:pStyle w:val="Normal"/>
        <w:jc w:val="both"/>
        <w:rPr>
          <w:rFonts w:ascii="Cambria" w:hAnsi="Cambria"/>
          <w:sz w:val="24"/>
          <w:szCs w:val="24"/>
        </w:rPr>
      </w:pPr>
      <w:r>
        <w:rPr>
          <w:rFonts w:ascii="Cambria" w:hAnsi="Cambria"/>
          <w:sz w:val="24"/>
          <w:szCs w:val="24"/>
        </w:rPr>
        <w:t>Regulamin newslettera, który właśnie czytasz określa zasady korzystania z usługi newsletter dostępnej na portalu, procedurę zawierania i rozwiązywania umów o dostarczenie treści cyfrowych, w ramach której dochodzi do płatności danymi lub uiszczenia ceny, warunki dostawy i udostępnienia materiałów oraz tryb postępowania reklamacyjnego.</w:t>
      </w:r>
    </w:p>
    <w:p>
      <w:pPr>
        <w:pStyle w:val="Normal"/>
        <w:jc w:val="both"/>
        <w:rPr>
          <w:rFonts w:ascii="Cambria" w:hAnsi="Cambria"/>
          <w:b/>
          <w:sz w:val="24"/>
          <w:szCs w:val="24"/>
        </w:rPr>
      </w:pPr>
      <w:r>
        <w:rPr>
          <w:rFonts w:ascii="Cambria" w:hAnsi="Cambria"/>
          <w:b/>
          <w:sz w:val="24"/>
          <w:szCs w:val="24"/>
        </w:rPr>
        <w:t>Podstawowe informacje:</w:t>
      </w:r>
    </w:p>
    <w:p>
      <w:pPr>
        <w:pStyle w:val="ListParagraph"/>
        <w:numPr>
          <w:ilvl w:val="0"/>
          <w:numId w:val="2"/>
        </w:numPr>
        <w:jc w:val="both"/>
        <w:rPr>
          <w:rFonts w:ascii="Cambria" w:hAnsi="Cambria"/>
          <w:sz w:val="24"/>
          <w:szCs w:val="24"/>
        </w:rPr>
      </w:pPr>
      <w:r>
        <w:rPr>
          <w:rFonts w:ascii="Cambria" w:hAnsi="Cambria"/>
          <w:sz w:val="24"/>
          <w:szCs w:val="24"/>
        </w:rPr>
        <w:t>Przed rozpoczęciem korzystania z usługi newslettera właścicielka portalu udostępnia użytkownikowi portalu regulamin newslettera w sposób nieodpłatny każdorazowo przy formularzu zapisu na newsletter oraz na podstronie dostępnej na portalu zatytułowanej: Newsletter.</w:t>
      </w:r>
    </w:p>
    <w:p>
      <w:pPr>
        <w:pStyle w:val="ListParagraph"/>
        <w:numPr>
          <w:ilvl w:val="0"/>
          <w:numId w:val="2"/>
        </w:numPr>
        <w:jc w:val="both"/>
        <w:rPr>
          <w:rFonts w:ascii="Cambria" w:hAnsi="Cambria"/>
          <w:sz w:val="24"/>
          <w:szCs w:val="24"/>
        </w:rPr>
      </w:pPr>
      <w:r>
        <w:rPr>
          <w:rFonts w:ascii="Cambria" w:hAnsi="Cambria"/>
          <w:sz w:val="24"/>
          <w:szCs w:val="24"/>
        </w:rPr>
        <w:t>Treść regulaminu newslettera może zostać utrwalona przez użytkownika w dowolny sposób, np. poprzez jego pobranie, zapisanie na nośniku, zrobienie zdjęcia lub wydrukowanie w każdej chwili ze strony portalu.</w:t>
      </w:r>
    </w:p>
    <w:p>
      <w:pPr>
        <w:pStyle w:val="ListParagraph"/>
        <w:numPr>
          <w:ilvl w:val="0"/>
          <w:numId w:val="2"/>
        </w:numPr>
        <w:jc w:val="both"/>
        <w:rPr>
          <w:rFonts w:ascii="Cambria" w:hAnsi="Cambria"/>
          <w:sz w:val="24"/>
          <w:szCs w:val="24"/>
        </w:rPr>
      </w:pPr>
      <w:r>
        <w:rPr>
          <w:rFonts w:ascii="Cambria" w:hAnsi="Cambria"/>
          <w:sz w:val="24"/>
          <w:szCs w:val="24"/>
        </w:rPr>
        <w:t>Newsletter to wiadomości e-mail przesyłane na adres podany przez Subskrybentkę, zawierające treści edukacyjne, rozwojowe i informacyjne, a także informacje handlowe dotyczące usług coachingowych, programów, wydarzeń oraz materiałów oferowanych przez Martę Krajewską pod marką „W pełni świadomości”.</w:t>
      </w:r>
    </w:p>
    <w:p>
      <w:pPr>
        <w:pStyle w:val="ListParagraph"/>
        <w:numPr>
          <w:ilvl w:val="0"/>
          <w:numId w:val="2"/>
        </w:numPr>
        <w:jc w:val="both"/>
        <w:rPr>
          <w:rFonts w:ascii="Cambria" w:hAnsi="Cambria"/>
          <w:sz w:val="24"/>
          <w:szCs w:val="24"/>
        </w:rPr>
      </w:pPr>
      <w:r>
        <w:rPr>
          <w:rFonts w:ascii="Cambria" w:hAnsi="Cambria"/>
          <w:sz w:val="24"/>
          <w:szCs w:val="24"/>
        </w:rPr>
        <w:t xml:space="preserve">Materiały edukacyjne to treści cyfrowe udostępniane Subskrybentce w związku z zapisem do newslettera, w szczególności e-booki, workbooki, checklisty, nagrania audio lub wideo, ćwiczenia, materiały PDF oraz inne treści opisane przy formularzu zapisu. </w:t>
      </w:r>
    </w:p>
    <w:p>
      <w:pPr>
        <w:pStyle w:val="ListParagraph"/>
        <w:numPr>
          <w:ilvl w:val="0"/>
          <w:numId w:val="2"/>
        </w:numPr>
        <w:jc w:val="both"/>
        <w:rPr>
          <w:rFonts w:ascii="Cambria" w:hAnsi="Cambria"/>
        </w:rPr>
      </w:pPr>
      <w:r>
        <w:rPr>
          <w:rFonts w:ascii="Cambria" w:hAnsi="Cambria"/>
          <w:sz w:val="24"/>
          <w:szCs w:val="24"/>
        </w:rPr>
        <w:t>Subs</w:t>
      </w:r>
      <w:r>
        <w:rPr>
          <w:rFonts w:eastAsia="Calibri" w:cs="" w:ascii="Cambria" w:hAnsi="Cambria" w:cstheme="minorBidi" w:eastAsiaTheme="minorHAnsi"/>
          <w:color w:val="auto"/>
          <w:kern w:val="0"/>
          <w:sz w:val="24"/>
          <w:szCs w:val="24"/>
          <w:lang w:val="pl-PL" w:eastAsia="en-US" w:bidi="ar-SA"/>
        </w:rPr>
        <w:t xml:space="preserve">krybent to osoba fizyczna, która za pośrednictwem formularza zapisu zawiera z Usługodawcą umowę o świadczenie usługi newslettera oraz, jeżeli dotyczy, umowę o dostarczenie Materiałów edukacyjnych. W ramach tej relacji </w:t>
      </w:r>
      <w:r>
        <w:rPr>
          <w:rFonts w:ascii="Cambria" w:hAnsi="Cambria"/>
          <w:sz w:val="24"/>
          <w:szCs w:val="24"/>
        </w:rPr>
        <w:t>Subskrybentka przekazuje dane osobowe w zakresie wskazanym w formularzu, a Usługodawca dostarcza Materiały oraz realizuje usługę newslettera na zasadach opisanych w Regulaminie i Polityce Prywatności.</w:t>
      </w:r>
    </w:p>
    <w:p>
      <w:pPr>
        <w:pStyle w:val="ListParagraph"/>
        <w:numPr>
          <w:ilvl w:val="0"/>
          <w:numId w:val="2"/>
        </w:numPr>
        <w:jc w:val="both"/>
        <w:rPr>
          <w:rFonts w:ascii="Cambria" w:hAnsi="Cambria"/>
          <w:sz w:val="24"/>
          <w:szCs w:val="24"/>
        </w:rPr>
      </w:pPr>
      <w:r>
        <w:rPr>
          <w:rFonts w:ascii="Cambria" w:hAnsi="Cambria"/>
          <w:sz w:val="24"/>
          <w:szCs w:val="24"/>
        </w:rPr>
        <w:t>Konsumentem w rozumieniu niniejszego regulaminu jest osoba fizyczna, zawierająca z właścicielką serwisu umowę niezwiązaną z bezpośrednio z jej działalnością gospodarczą lub zawodową.</w:t>
      </w:r>
    </w:p>
    <w:p>
      <w:pPr>
        <w:pStyle w:val="ListParagraph"/>
        <w:numPr>
          <w:ilvl w:val="0"/>
          <w:numId w:val="1"/>
        </w:numPr>
        <w:jc w:val="both"/>
        <w:rPr>
          <w:rFonts w:ascii="Cambria" w:hAnsi="Cambria"/>
          <w:sz w:val="24"/>
          <w:szCs w:val="24"/>
        </w:rPr>
      </w:pPr>
      <w:r>
        <w:rPr>
          <w:rFonts w:ascii="Cambria" w:hAnsi="Cambria"/>
          <w:sz w:val="24"/>
          <w:szCs w:val="24"/>
        </w:rPr>
        <w:t>Zamówienie to oświadczenie woli użytkownika, złożone za pośrednictwem portalu.</w:t>
      </w:r>
    </w:p>
    <w:p>
      <w:pPr>
        <w:pStyle w:val="Normal"/>
        <w:ind w:start="360"/>
        <w:jc w:val="both"/>
        <w:rPr>
          <w:rFonts w:ascii="Cambria" w:hAnsi="Cambria"/>
          <w:b/>
          <w:sz w:val="24"/>
          <w:szCs w:val="24"/>
        </w:rPr>
      </w:pPr>
      <w:r>
        <w:rPr>
          <w:rFonts w:ascii="Cambria" w:hAnsi="Cambria"/>
          <w:b/>
          <w:sz w:val="24"/>
          <w:szCs w:val="24"/>
        </w:rPr>
        <w:t>Wymogi techniczne niezbędne do korzystania z udostępnionych materiałów:</w:t>
      </w:r>
    </w:p>
    <w:p>
      <w:pPr>
        <w:pStyle w:val="ListParagraph"/>
        <w:numPr>
          <w:ilvl w:val="0"/>
          <w:numId w:val="1"/>
        </w:numPr>
        <w:jc w:val="both"/>
        <w:rPr>
          <w:rFonts w:ascii="Cambria" w:hAnsi="Cambria"/>
          <w:sz w:val="24"/>
          <w:szCs w:val="24"/>
        </w:rPr>
      </w:pPr>
      <w:r>
        <w:rPr>
          <w:rFonts w:ascii="Cambria" w:hAnsi="Cambria"/>
          <w:sz w:val="24"/>
          <w:szCs w:val="24"/>
        </w:rPr>
        <w:t>W celu korzystania bez ograniczeń z materiałów konieczne jest spełnienie minimalnych wymogów technicznych, których spełnienie jest niezbędne do współpracy z systemem teleinformatycznym i korzystania z udostępnionych przeze mnie materiałów:</w:t>
      </w:r>
    </w:p>
    <w:p>
      <w:pPr>
        <w:pStyle w:val="ListParagraph"/>
        <w:numPr>
          <w:ilvl w:val="1"/>
          <w:numId w:val="3"/>
        </w:numPr>
        <w:jc w:val="both"/>
        <w:rPr>
          <w:rFonts w:ascii="Cambria" w:hAnsi="Cambria"/>
          <w:sz w:val="24"/>
          <w:szCs w:val="24"/>
        </w:rPr>
      </w:pPr>
      <w:r>
        <w:rPr>
          <w:rFonts w:ascii="Cambria" w:hAnsi="Cambria"/>
          <w:sz w:val="24"/>
          <w:szCs w:val="24"/>
        </w:rPr>
        <w:t>komputer, laptop lub inne urządzenie multimedialne z dostępem do Internetu,</w:t>
      </w:r>
    </w:p>
    <w:p>
      <w:pPr>
        <w:pStyle w:val="ListParagraph"/>
        <w:numPr>
          <w:ilvl w:val="1"/>
          <w:numId w:val="3"/>
        </w:numPr>
        <w:jc w:val="both"/>
        <w:rPr>
          <w:rFonts w:ascii="Cambria" w:hAnsi="Cambria"/>
          <w:sz w:val="24"/>
          <w:szCs w:val="24"/>
        </w:rPr>
      </w:pPr>
      <w:r>
        <w:rPr>
          <w:rFonts w:ascii="Cambria" w:hAnsi="Cambria"/>
          <w:sz w:val="24"/>
          <w:szCs w:val="24"/>
        </w:rPr>
        <w:t>dostęp do poczty elektronicznej,</w:t>
      </w:r>
    </w:p>
    <w:p>
      <w:pPr>
        <w:pStyle w:val="ListParagraph"/>
        <w:numPr>
          <w:ilvl w:val="1"/>
          <w:numId w:val="3"/>
        </w:numPr>
        <w:jc w:val="both"/>
        <w:rPr>
          <w:rFonts w:ascii="Cambria" w:hAnsi="Cambria"/>
          <w:sz w:val="24"/>
          <w:szCs w:val="24"/>
        </w:rPr>
      </w:pPr>
      <w:r>
        <w:rPr>
          <w:rFonts w:ascii="Cambria" w:hAnsi="Cambria"/>
          <w:sz w:val="24"/>
          <w:szCs w:val="24"/>
        </w:rPr>
        <w:t>aktywny adres e-mail,</w:t>
      </w:r>
    </w:p>
    <w:p>
      <w:pPr>
        <w:pStyle w:val="ListParagraph"/>
        <w:numPr>
          <w:ilvl w:val="1"/>
          <w:numId w:val="3"/>
        </w:numPr>
        <w:jc w:val="both"/>
        <w:rPr>
          <w:rFonts w:ascii="Cambria" w:hAnsi="Cambria"/>
          <w:sz w:val="24"/>
          <w:szCs w:val="24"/>
        </w:rPr>
      </w:pPr>
      <w:r>
        <w:rPr>
          <w:rFonts w:ascii="Cambria" w:hAnsi="Cambria"/>
          <w:sz w:val="24"/>
          <w:szCs w:val="24"/>
        </w:rPr>
        <w:t>klawiatura lub inne urządzenie wskazujące, umożliwiające poprawne wypełnienie formularzy elektronicznych,</w:t>
      </w:r>
    </w:p>
    <w:p>
      <w:pPr>
        <w:pStyle w:val="ListParagraph"/>
        <w:numPr>
          <w:ilvl w:val="1"/>
          <w:numId w:val="3"/>
        </w:numPr>
        <w:jc w:val="both"/>
        <w:rPr>
          <w:rFonts w:ascii="Cambria" w:hAnsi="Cambria"/>
          <w:sz w:val="24"/>
          <w:szCs w:val="24"/>
        </w:rPr>
      </w:pPr>
      <w:r>
        <w:rPr>
          <w:rFonts w:ascii="Cambria" w:hAnsi="Cambria"/>
          <w:sz w:val="24"/>
          <w:szCs w:val="24"/>
        </w:rPr>
        <w:t>dostęp do aktualnej przeglądarki internetowej: Mozilla, Internet Explorer, Opera, Google Chrome, Safari.</w:t>
      </w:r>
    </w:p>
    <w:p>
      <w:pPr>
        <w:pStyle w:val="ListParagraph"/>
        <w:numPr>
          <w:ilvl w:val="0"/>
          <w:numId w:val="3"/>
        </w:numPr>
        <w:jc w:val="both"/>
        <w:rPr>
          <w:rFonts w:ascii="Cambria" w:hAnsi="Cambria"/>
          <w:sz w:val="24"/>
          <w:szCs w:val="24"/>
        </w:rPr>
      </w:pPr>
      <w:r>
        <w:rPr>
          <w:rFonts w:ascii="Cambria" w:hAnsi="Cambria"/>
          <w:sz w:val="24"/>
          <w:szCs w:val="24"/>
        </w:rPr>
        <w:t xml:space="preserve">W zależności od rodzaju materiałów, może być konieczne standardowe, ogólnodostępne oprogramowanie pozwalające na przeglądanie lub odtwarzanie określonego rodzaju plików takich jak DOC, PDF, MP4, MP3, MOV, AVI itp. </w:t>
      </w:r>
    </w:p>
    <w:p>
      <w:pPr>
        <w:pStyle w:val="ListParagraph"/>
        <w:numPr>
          <w:ilvl w:val="0"/>
          <w:numId w:val="3"/>
        </w:numPr>
        <w:jc w:val="both"/>
        <w:rPr>
          <w:rFonts w:ascii="Cambria" w:hAnsi="Cambria"/>
          <w:sz w:val="24"/>
          <w:szCs w:val="24"/>
        </w:rPr>
      </w:pPr>
      <w:r>
        <w:rPr>
          <w:rFonts w:ascii="Cambria" w:hAnsi="Cambria"/>
          <w:sz w:val="24"/>
          <w:szCs w:val="24"/>
        </w:rPr>
        <w:t>Jeżeli korzystanie z materiałów wymaga spełnienia dodatkowych wymogów technicznych, informacja taka prezentowana jest na portalu w sposób widoczny dla użytkownika.</w:t>
      </w:r>
    </w:p>
    <w:p>
      <w:pPr>
        <w:pStyle w:val="Normal"/>
        <w:jc w:val="both"/>
        <w:rPr>
          <w:rFonts w:ascii="Cambria" w:hAnsi="Cambria"/>
          <w:sz w:val="24"/>
          <w:szCs w:val="24"/>
        </w:rPr>
      </w:pPr>
      <w:r>
        <w:rPr>
          <w:rFonts w:ascii="Cambria" w:hAnsi="Cambria"/>
          <w:sz w:val="24"/>
          <w:szCs w:val="24"/>
        </w:rPr>
        <w:t>Przygotowując regulamin newslettera starałam się, żeby żadne z postanowień regulaminu newslettera dostępnego na portalu nie ograniczało praw subskrybenta, w tym użytkownika o statusie konsumenta lub przedsiębiorcy, do którego stosuje się przepisy ustawy o prawach konsumenta jakie przysługują mu na podstawie przepisów prawa. W przypadku stwierdzenia istnienia postanowienia regulaminu newslettera o takim charakterze bezwzględne zastosowanie znajdują przepisy obowiązującego prawa.</w:t>
      </w:r>
    </w:p>
    <w:p>
      <w:pPr>
        <w:pStyle w:val="Normal"/>
        <w:rPr>
          <w:rFonts w:ascii="Cambria" w:hAnsi="Cambria"/>
          <w:b/>
          <w:sz w:val="28"/>
          <w:szCs w:val="24"/>
        </w:rPr>
      </w:pPr>
      <w:r>
        <w:rPr>
          <w:rFonts w:ascii="Cambria" w:hAnsi="Cambria"/>
          <w:b/>
          <w:sz w:val="28"/>
          <w:szCs w:val="24"/>
        </w:rPr>
        <w:t>§ 2 Zamówienie i dostarczenie materiałów, czyli procedura zawarcia umowy o dostarczenie treści cyfrowych</w:t>
      </w:r>
    </w:p>
    <w:p>
      <w:pPr>
        <w:pStyle w:val="Normal"/>
        <w:jc w:val="both"/>
        <w:rPr>
          <w:rFonts w:ascii="Cambria" w:hAnsi="Cambria"/>
          <w:sz w:val="24"/>
          <w:szCs w:val="24"/>
        </w:rPr>
      </w:pPr>
      <w:r>
        <w:rPr>
          <w:rFonts w:ascii="Cambria" w:hAnsi="Cambria"/>
          <w:b/>
          <w:sz w:val="24"/>
          <w:szCs w:val="24"/>
        </w:rPr>
        <w:t>Krok #1:</w:t>
      </w:r>
      <w:r>
        <w:rPr>
          <w:rFonts w:ascii="Cambria" w:hAnsi="Cambria"/>
          <w:sz w:val="24"/>
          <w:szCs w:val="24"/>
        </w:rPr>
        <w:t xml:space="preserve"> Krok 1: Za pośrednictwem Strony internetowej Usługodawca umożliwia zawarcie umowy o świadczenie usługi newslettera oraz, jeżeli wskazano to przy formularzu zapisu, umowy o dostarczenie treści cyfrowych w postaci Materiałów edukacyjnych.</w:t>
      </w:r>
    </w:p>
    <w:p>
      <w:pPr>
        <w:pStyle w:val="Normal"/>
        <w:jc w:val="both"/>
        <w:rPr>
          <w:rFonts w:ascii="Cambria" w:hAnsi="Cambria"/>
        </w:rPr>
      </w:pPr>
      <w:r>
        <w:rPr>
          <w:rFonts w:ascii="Cambria" w:hAnsi="Cambria"/>
          <w:b/>
          <w:sz w:val="24"/>
          <w:szCs w:val="24"/>
        </w:rPr>
        <w:t>Krok #2:</w:t>
      </w:r>
      <w:r>
        <w:rPr>
          <w:rFonts w:ascii="Cambria" w:hAnsi="Cambria"/>
          <w:sz w:val="24"/>
          <w:szCs w:val="24"/>
        </w:rPr>
        <w:t xml:space="preserve"> </w:t>
      </w:r>
      <w:r>
        <w:rPr>
          <w:rFonts w:ascii="Cambria" w:hAnsi="Cambria"/>
        </w:rPr>
        <w:t>Subskrybentka nie uiszcza ceny pieniężnej za Materiały edukacyjne. W związku z ich otrzymaniem przekazuje dane osobowe wskazane w formularzu i zapisuje się do newslettera, który może zawierać również informacje handlowe dotyczące oferty Usługodawcy.</w:t>
      </w:r>
    </w:p>
    <w:p>
      <w:pPr>
        <w:pStyle w:val="Normal"/>
        <w:jc w:val="both"/>
        <w:rPr>
          <w:rFonts w:ascii="Cambria" w:hAnsi="Cambria"/>
          <w:sz w:val="24"/>
          <w:szCs w:val="24"/>
        </w:rPr>
      </w:pPr>
      <w:r>
        <w:rPr>
          <w:rFonts w:ascii="Cambria" w:hAnsi="Cambria"/>
          <w:b/>
          <w:sz w:val="24"/>
          <w:szCs w:val="24"/>
        </w:rPr>
        <w:t>Krok #3:</w:t>
      </w:r>
      <w:r>
        <w:rPr>
          <w:rFonts w:ascii="Cambria" w:hAnsi="Cambria"/>
          <w:sz w:val="24"/>
          <w:szCs w:val="24"/>
        </w:rPr>
        <w:t xml:space="preserve"> Jeżeli użytkownik nie chce wyrazić zgody na przesyłanie mu newslettera, może dokonać zakupu materiałów, płacąc za nie określoną przez właścicielkę serwisu cenę.</w:t>
      </w:r>
    </w:p>
    <w:p>
      <w:pPr>
        <w:pStyle w:val="ListParagraph"/>
        <w:numPr>
          <w:ilvl w:val="0"/>
          <w:numId w:val="7"/>
        </w:numPr>
        <w:jc w:val="both"/>
        <w:rPr>
          <w:rFonts w:ascii="Cambria" w:hAnsi="Cambria"/>
          <w:sz w:val="24"/>
          <w:szCs w:val="24"/>
        </w:rPr>
      </w:pPr>
      <w:r>
        <w:rPr>
          <w:rFonts w:ascii="Cambria" w:hAnsi="Cambria"/>
          <w:sz w:val="24"/>
          <w:szCs w:val="24"/>
        </w:rPr>
        <w:t xml:space="preserve">Cena za udostępnienie materiałów bez płatności danymi w zamian za zapis do newslettera to </w:t>
      </w:r>
      <w:r>
        <w:rPr>
          <w:rFonts w:ascii="Cambria" w:hAnsi="Cambria"/>
          <w:sz w:val="24"/>
          <w:szCs w:val="24"/>
        </w:rPr>
        <w:t>48 zł</w:t>
      </w:r>
      <w:r>
        <w:rPr>
          <w:rFonts w:ascii="Cambria" w:hAnsi="Cambria"/>
          <w:sz w:val="24"/>
          <w:szCs w:val="24"/>
        </w:rPr>
        <w:t xml:space="preserve">. </w:t>
      </w:r>
    </w:p>
    <w:p>
      <w:pPr>
        <w:pStyle w:val="ListParagraph"/>
        <w:numPr>
          <w:ilvl w:val="0"/>
          <w:numId w:val="7"/>
        </w:numPr>
        <w:jc w:val="both"/>
        <w:rPr>
          <w:rFonts w:ascii="Cambria" w:hAnsi="Cambria"/>
          <w:sz w:val="24"/>
          <w:szCs w:val="24"/>
        </w:rPr>
      </w:pPr>
      <w:r>
        <w:rPr>
          <w:rFonts w:ascii="Cambria" w:hAnsi="Cambria"/>
          <w:sz w:val="24"/>
          <w:szCs w:val="24"/>
        </w:rPr>
        <w:t xml:space="preserve">Zakup w ten sposób wymaga dokonania zakupu materiałów za pośrednictwem indywidualnego kontaktu mailowego z właścicielką serwisu pod adresem: </w:t>
      </w:r>
      <w:r>
        <w:rPr>
          <w:rFonts w:ascii="Cambria" w:hAnsi="Cambria"/>
          <w:sz w:val="24"/>
          <w:szCs w:val="24"/>
        </w:rPr>
        <w:t>kontakt@martakrajewska.pl</w:t>
      </w:r>
      <w:r>
        <w:rPr>
          <w:rFonts w:ascii="Cambria" w:hAnsi="Cambria"/>
          <w:sz w:val="24"/>
          <w:szCs w:val="24"/>
        </w:rPr>
        <w:t>.</w:t>
      </w:r>
    </w:p>
    <w:p>
      <w:pPr>
        <w:pStyle w:val="ListParagraph"/>
        <w:numPr>
          <w:ilvl w:val="0"/>
          <w:numId w:val="7"/>
        </w:numPr>
        <w:jc w:val="both"/>
        <w:rPr>
          <w:rFonts w:ascii="Cambria" w:hAnsi="Cambria"/>
          <w:sz w:val="24"/>
          <w:szCs w:val="24"/>
        </w:rPr>
      </w:pPr>
      <w:r>
        <w:rPr>
          <w:rFonts w:ascii="Cambria" w:hAnsi="Cambria"/>
          <w:sz w:val="24"/>
          <w:szCs w:val="24"/>
        </w:rPr>
        <w:t xml:space="preserve">Dane kontaktowe są dostępne w części wprowadzającej do niniejszego regulaminu. W wiadomości zwrotnej otrzymasz ode mnie drogą elektroniczną regulamin sprzedaży. Wraz z regulaminem otrzymasz politykę prywatności oraz informacje o płatności. </w:t>
      </w:r>
    </w:p>
    <w:p>
      <w:pPr>
        <w:pStyle w:val="ListParagraph"/>
        <w:numPr>
          <w:ilvl w:val="0"/>
          <w:numId w:val="7"/>
        </w:numPr>
        <w:jc w:val="both"/>
        <w:rPr>
          <w:rFonts w:ascii="Cambria" w:hAnsi="Cambria"/>
          <w:sz w:val="24"/>
          <w:szCs w:val="24"/>
        </w:rPr>
      </w:pPr>
      <w:r>
        <w:rPr>
          <w:rFonts w:ascii="Cambria" w:hAnsi="Cambria"/>
          <w:sz w:val="24"/>
          <w:szCs w:val="24"/>
        </w:rPr>
        <w:t xml:space="preserve">Po zaksięgowania płatności na moim rachunku bankowym niezwłocznie prześlę Ci dostęp do materiałów w formie aktywnego linka. </w:t>
      </w:r>
    </w:p>
    <w:p>
      <w:pPr>
        <w:pStyle w:val="ListParagraph"/>
        <w:numPr>
          <w:ilvl w:val="0"/>
          <w:numId w:val="7"/>
        </w:numPr>
        <w:jc w:val="both"/>
        <w:rPr>
          <w:rFonts w:ascii="Cambria" w:hAnsi="Cambria"/>
          <w:sz w:val="24"/>
          <w:szCs w:val="24"/>
        </w:rPr>
      </w:pPr>
      <w:r>
        <w:rPr>
          <w:rFonts w:ascii="Cambria" w:hAnsi="Cambria"/>
          <w:sz w:val="24"/>
          <w:szCs w:val="24"/>
        </w:rPr>
        <w:t>Do zawarcia umowy niezbędna jest akceptacja regulaminu w wiadomości e-mail.</w:t>
      </w:r>
    </w:p>
    <w:p>
      <w:pPr>
        <w:pStyle w:val="Normal"/>
        <w:jc w:val="both"/>
        <w:rPr>
          <w:rFonts w:ascii="Cambria" w:hAnsi="Cambria"/>
          <w:sz w:val="24"/>
          <w:szCs w:val="24"/>
        </w:rPr>
      </w:pPr>
      <w:r>
        <w:rPr>
          <w:rFonts w:ascii="Cambria" w:hAnsi="Cambria"/>
          <w:b/>
          <w:sz w:val="24"/>
          <w:szCs w:val="24"/>
        </w:rPr>
        <w:t>Krok #4</w:t>
      </w:r>
      <w:r>
        <w:rPr>
          <w:rFonts w:ascii="Cambria" w:hAnsi="Cambria"/>
          <w:sz w:val="24"/>
          <w:szCs w:val="24"/>
        </w:rPr>
        <w:t xml:space="preserve">: Zawarcie umowy w sposób, o którym mowa w kroku drugim, wymaga wypełnienia i przesłania formularza, a następnie potwierdzenia zapisu na listę subskrybentów newslettera poprzez kliknięcie w link potwierdzający wysłany na adres e-mail podany w formularzu zapisu. Jest to tzw. double opt-in. W formularzu konieczne jest podanie danych osobowych w zakresie niezbędnym do subskrypcji newslettera oraz dostarczenia materiałów. </w:t>
      </w:r>
    </w:p>
    <w:p>
      <w:pPr>
        <w:pStyle w:val="Normal"/>
        <w:jc w:val="both"/>
        <w:rPr>
          <w:rFonts w:ascii="Cambria" w:hAnsi="Cambria"/>
          <w:sz w:val="24"/>
          <w:szCs w:val="24"/>
        </w:rPr>
      </w:pPr>
      <w:r>
        <w:rPr>
          <w:rFonts w:ascii="Cambria" w:hAnsi="Cambria"/>
          <w:sz w:val="24"/>
          <w:szCs w:val="24"/>
        </w:rPr>
        <w:t>Zakres danych wymaganych do zapisu wynika z formularza. Co do zasady wymagany jest adres e-mail, a imię — tylko jeżeli jest ono wymagane w danym formularzu.</w:t>
      </w:r>
    </w:p>
    <w:p>
      <w:pPr>
        <w:pStyle w:val="Normal"/>
        <w:jc w:val="both"/>
        <w:rPr>
          <w:rFonts w:ascii="Cambria" w:hAnsi="Cambria"/>
          <w:sz w:val="24"/>
          <w:szCs w:val="24"/>
        </w:rPr>
      </w:pPr>
      <w:r>
        <w:rPr>
          <w:rFonts w:ascii="Cambria" w:hAnsi="Cambria"/>
          <w:b/>
          <w:sz w:val="24"/>
          <w:szCs w:val="24"/>
        </w:rPr>
        <w:t>Krok #5</w:t>
      </w:r>
      <w:r>
        <w:rPr>
          <w:rFonts w:ascii="Cambria" w:hAnsi="Cambria"/>
          <w:sz w:val="24"/>
          <w:szCs w:val="24"/>
        </w:rPr>
        <w:t>: Umowę o świadczenie usługi newslettera, a jeżeli dotyczy — umowę o dostarczenie Materiału edukacyjnego, uważa się za zawartą z chwilą skutecznego potwierdzenia zapisu przez Subskrybentkę poprzez kliknięcie w link przesłany na wskazany adres e-mail.</w:t>
      </w:r>
    </w:p>
    <w:p>
      <w:pPr>
        <w:pStyle w:val="Normal"/>
        <w:jc w:val="both"/>
        <w:rPr>
          <w:rFonts w:ascii="Cambria" w:hAnsi="Cambria"/>
          <w:sz w:val="24"/>
          <w:szCs w:val="24"/>
        </w:rPr>
      </w:pPr>
      <w:r>
        <w:rPr>
          <w:rFonts w:ascii="Cambria" w:hAnsi="Cambria"/>
          <w:b/>
          <w:sz w:val="24"/>
          <w:szCs w:val="24"/>
        </w:rPr>
        <w:t>Krok #6:</w:t>
      </w:r>
      <w:r>
        <w:rPr>
          <w:rFonts w:ascii="Cambria" w:hAnsi="Cambria"/>
          <w:sz w:val="24"/>
          <w:szCs w:val="24"/>
        </w:rPr>
        <w:t xml:space="preserve"> Materiał edukacyjny jest dostarczany niezwłocznie po skutecznym potwierdzeniu zapisu, chyba że przy formularzu wskazano inny termin lub sposób dostarczenia. Materiał może zostać udostępniony w szczególności przez wiadomość e-mail zawierającą link do pobrania albo dostępu do materiału.</w:t>
      </w:r>
    </w:p>
    <w:p>
      <w:pPr>
        <w:pStyle w:val="Normal"/>
        <w:jc w:val="both"/>
        <w:rPr>
          <w:rFonts w:ascii="Cambria" w:hAnsi="Cambria"/>
          <w:sz w:val="24"/>
          <w:szCs w:val="24"/>
        </w:rPr>
      </w:pPr>
      <w:r>
        <w:rPr>
          <w:rFonts w:ascii="Cambria" w:hAnsi="Cambria"/>
          <w:b/>
          <w:sz w:val="24"/>
          <w:szCs w:val="24"/>
        </w:rPr>
        <w:t>Krok #7:</w:t>
      </w:r>
      <w:r>
        <w:rPr>
          <w:rFonts w:ascii="Cambria" w:hAnsi="Cambria"/>
          <w:sz w:val="24"/>
          <w:szCs w:val="24"/>
        </w:rPr>
        <w:t xml:space="preserve"> Subskrybentka może w każdej chwili i bez podawania przyczyny zrezygnować z newslettera poprzez link rezygnacji umieszczony w stopce każdej wiadomości albo przez przesłanie wiadomości na adres kontakt@martakrajewska.pl. Rezygnacja powoduje zaprzestanie wysyłania kolejnych wiadomości newslettera.</w:t>
      </w:r>
    </w:p>
    <w:p>
      <w:pPr>
        <w:pStyle w:val="Normal"/>
        <w:jc w:val="both"/>
        <w:rPr>
          <w:rFonts w:ascii="Cambria" w:hAnsi="Cambria"/>
          <w:b/>
          <w:sz w:val="28"/>
          <w:szCs w:val="24"/>
        </w:rPr>
      </w:pPr>
      <w:r>
        <w:rPr>
          <w:rFonts w:ascii="Cambria" w:hAnsi="Cambria"/>
          <w:b/>
          <w:sz w:val="28"/>
          <w:szCs w:val="24"/>
        </w:rPr>
        <w:t>§ 3 Reklamacja</w:t>
      </w:r>
    </w:p>
    <w:p>
      <w:pPr>
        <w:pStyle w:val="ListParagraph"/>
        <w:numPr>
          <w:ilvl w:val="0"/>
          <w:numId w:val="4"/>
        </w:numPr>
        <w:rPr>
          <w:rFonts w:ascii="Cambria" w:hAnsi="Cambria"/>
          <w:sz w:val="24"/>
          <w:szCs w:val="24"/>
        </w:rPr>
      </w:pPr>
      <w:r>
        <w:rPr>
          <w:rFonts w:ascii="Cambria" w:hAnsi="Cambria"/>
          <w:sz w:val="24"/>
          <w:szCs w:val="24"/>
        </w:rPr>
        <w:t>Subskrybentka może złożyć reklamację dotyczącą działania newslettera, niedostarczenia Materiału edukacyjnego, braku dostępu do Materiału albo jego niezgodności z umową.</w:t>
      </w:r>
    </w:p>
    <w:p>
      <w:pPr>
        <w:pStyle w:val="ListParagraph"/>
        <w:numPr>
          <w:ilvl w:val="0"/>
          <w:numId w:val="4"/>
        </w:numPr>
        <w:rPr>
          <w:rFonts w:ascii="Cambria" w:hAnsi="Cambria"/>
          <w:sz w:val="24"/>
          <w:szCs w:val="24"/>
        </w:rPr>
      </w:pPr>
      <w:r>
        <w:rPr>
          <w:rFonts w:ascii="Cambria" w:hAnsi="Cambria"/>
          <w:sz w:val="24"/>
          <w:szCs w:val="24"/>
        </w:rPr>
        <w:t>Reklamacja może zostać złożona mailowo na adres: kontakt@martakrajewska.pl lub w formie papierowej na adres ul. Kręta 18/79, 15-345 Białystok.</w:t>
      </w:r>
    </w:p>
    <w:p>
      <w:pPr>
        <w:pStyle w:val="ListParagraph"/>
        <w:numPr>
          <w:ilvl w:val="0"/>
          <w:numId w:val="4"/>
        </w:numPr>
        <w:jc w:val="both"/>
        <w:rPr>
          <w:rFonts w:ascii="Cambria" w:hAnsi="Cambria"/>
          <w:sz w:val="24"/>
          <w:szCs w:val="24"/>
        </w:rPr>
      </w:pPr>
      <w:r>
        <w:rPr>
          <w:rFonts w:ascii="Cambria" w:hAnsi="Cambria"/>
          <w:sz w:val="24"/>
          <w:szCs w:val="24"/>
        </w:rPr>
        <w:t xml:space="preserve">Reklamacja powinna zawierać dane umożliwiające identyfikację subskrybenta, oraz przedmiot reklamacji i żądania związane z reklamacją. </w:t>
      </w:r>
    </w:p>
    <w:p>
      <w:pPr>
        <w:pStyle w:val="ListParagraph"/>
        <w:numPr>
          <w:ilvl w:val="0"/>
          <w:numId w:val="4"/>
        </w:numPr>
        <w:jc w:val="both"/>
        <w:rPr>
          <w:rFonts w:ascii="Cambria" w:hAnsi="Cambria"/>
          <w:sz w:val="24"/>
          <w:szCs w:val="24"/>
        </w:rPr>
      </w:pPr>
      <w:r>
        <w:rPr>
          <w:rFonts w:ascii="Cambria" w:hAnsi="Cambria"/>
          <w:sz w:val="24"/>
          <w:szCs w:val="24"/>
        </w:rPr>
        <w:t>Wszelkie reklamacje rozwiązywane są niezwłocznie, nie później niż w terminie 14 dni od dnia złożenia reklamacji. Składający reklamację otrzymuje odpowiedź w takiej samej formie w jakiej skierowano reklamację (mailowo lub pisemnie), chyba że subskrybent wskaże inaczej.</w:t>
      </w:r>
    </w:p>
    <w:p>
      <w:pPr>
        <w:pStyle w:val="ListParagraph"/>
        <w:numPr>
          <w:ilvl w:val="0"/>
          <w:numId w:val="4"/>
        </w:numPr>
        <w:jc w:val="both"/>
        <w:rPr>
          <w:rFonts w:ascii="Cambria" w:hAnsi="Cambria"/>
          <w:sz w:val="24"/>
          <w:szCs w:val="24"/>
        </w:rPr>
      </w:pPr>
      <w:r>
        <w:rPr>
          <w:rFonts w:ascii="Cambria" w:hAnsi="Cambria"/>
          <w:sz w:val="24"/>
          <w:szCs w:val="24"/>
        </w:rPr>
        <w:t xml:space="preserve">Subskrybent będący konsumentem ma możliwości skorzystania z pozasądowych sposobów rozpatrywania reklamacji dochodzenia roszczeń. Konsument ma możliwość zwrócenia się do stałego polubownego sądu konsumenckiego z wnioskiem o rozstrzygnięcie sporu wynikłego z zawartej umowy,  wojewódzkiego inspektora Inspekcji Handlowej z wnioskiem o wszczęcie postępowania mediacyjnego w sprawie polubownego zakończenia sporu między konsumentem a właścicielką newslettera, skorzystania z pomocy powiatowego (miejskiego) rzecznika konsumentów lub organizacji społecznej, do której zadań statutowych należy ochrona konsumentów. </w:t>
      </w:r>
    </w:p>
    <w:p>
      <w:pPr>
        <w:pStyle w:val="ListParagraph"/>
        <w:numPr>
          <w:ilvl w:val="0"/>
          <w:numId w:val="4"/>
        </w:numPr>
        <w:jc w:val="both"/>
        <w:rPr>
          <w:rFonts w:ascii="Cambria" w:hAnsi="Cambria"/>
          <w:sz w:val="24"/>
          <w:szCs w:val="24"/>
        </w:rPr>
      </w:pPr>
      <w:r>
        <w:rPr>
          <w:rFonts w:ascii="Cambria" w:hAnsi="Cambria"/>
          <w:sz w:val="24"/>
          <w:szCs w:val="24"/>
        </w:rPr>
        <w:t>Szczegółowe informacje dotyczące możliwości skorzystania przez konsumenta z pozasądowych sposobów rozpatrywania reklamacji i dochodzenia roszczeń oraz zasady dostępu do tych procedur dostępne są w siedzibach oraz na stronach internetowych powiatowych (miejskich) rzeczników konsumentów, organizacji społecznych, do których zadań statutowych należy ochrona konsumentów, Wojewódzkich Inspektorów Inspekcji Handlowej oraz na stronie Urzędu Ochrony Konkurencji i Konsumentów.</w:t>
      </w:r>
    </w:p>
    <w:p>
      <w:pPr>
        <w:pStyle w:val="Normal"/>
        <w:ind w:start="360"/>
        <w:jc w:val="both"/>
        <w:rPr>
          <w:rFonts w:ascii="Cambria" w:hAnsi="Cambria"/>
          <w:b/>
          <w:sz w:val="28"/>
          <w:szCs w:val="24"/>
        </w:rPr>
      </w:pPr>
      <w:r>
        <w:rPr>
          <w:rFonts w:ascii="Cambria" w:hAnsi="Cambria"/>
          <w:b/>
          <w:sz w:val="28"/>
          <w:szCs w:val="24"/>
        </w:rPr>
        <w:t>§ 4 Odstąpienie od umowy</w:t>
      </w:r>
    </w:p>
    <w:p>
      <w:pPr>
        <w:pStyle w:val="ListParagraph"/>
        <w:numPr>
          <w:ilvl w:val="0"/>
          <w:numId w:val="4"/>
        </w:numPr>
        <w:jc w:val="both"/>
        <w:rPr>
          <w:rFonts w:ascii="Cambria" w:hAnsi="Cambria"/>
          <w:sz w:val="24"/>
          <w:szCs w:val="24"/>
        </w:rPr>
      </w:pPr>
      <w:r>
        <w:rPr>
          <w:rFonts w:ascii="Cambria" w:hAnsi="Cambria"/>
          <w:sz w:val="24"/>
          <w:szCs w:val="24"/>
        </w:rPr>
        <w:t>Subskrybent może odstąpić od umowy o dostarczenie treści cyfrowych w postaci materiałów w terminie 14 dni od jej zawarcia, bez podawania przyczyny. Wystarczająca jest w tym zakresie stosowna informacja przekazana właścicielce portalu. Odstąpienie od umowy oznacza również rezygnację z otrzymywania newslettera.</w:t>
      </w:r>
    </w:p>
    <w:p>
      <w:pPr>
        <w:pStyle w:val="ListParagraph"/>
        <w:numPr>
          <w:ilvl w:val="0"/>
          <w:numId w:val="4"/>
        </w:numPr>
        <w:jc w:val="both"/>
        <w:rPr>
          <w:rFonts w:ascii="Cambria" w:hAnsi="Cambria"/>
          <w:sz w:val="24"/>
          <w:szCs w:val="24"/>
        </w:rPr>
      </w:pPr>
      <w:r>
        <w:rPr>
          <w:rFonts w:ascii="Cambria" w:hAnsi="Cambria"/>
          <w:sz w:val="24"/>
          <w:szCs w:val="24"/>
        </w:rPr>
        <w:t xml:space="preserve">Subskrybent może w każdej chwili zrezygnować z otrzymywania newslettera, niezależnie od odstąpienia od umowy, o którym mowa w poprzednim punkcie, klikając w przeznaczony do tego celu link typu zamieszczony w treści każdej wiadomości wysyłanej w ramach newslettera. Przycisk ten to: </w:t>
      </w:r>
      <w:r>
        <w:rPr>
          <w:rFonts w:ascii="Cambria" w:hAnsi="Cambria"/>
          <w:i/>
          <w:sz w:val="24"/>
          <w:szCs w:val="24"/>
        </w:rPr>
        <w:t>Wypisz mnie</w:t>
      </w:r>
      <w:r>
        <w:rPr>
          <w:rFonts w:ascii="Cambria" w:hAnsi="Cambria"/>
          <w:sz w:val="24"/>
          <w:szCs w:val="24"/>
        </w:rPr>
        <w:t>.</w:t>
      </w:r>
    </w:p>
    <w:p>
      <w:pPr>
        <w:pStyle w:val="ListParagraph"/>
        <w:numPr>
          <w:ilvl w:val="0"/>
          <w:numId w:val="4"/>
        </w:numPr>
        <w:jc w:val="both"/>
        <w:rPr>
          <w:rFonts w:ascii="Cambria" w:hAnsi="Cambria"/>
          <w:sz w:val="24"/>
          <w:szCs w:val="24"/>
        </w:rPr>
      </w:pPr>
      <w:r>
        <w:rPr>
          <w:rFonts w:ascii="Cambria" w:hAnsi="Cambria"/>
          <w:sz w:val="24"/>
          <w:szCs w:val="24"/>
        </w:rPr>
        <w:t>Rękojmia za wady, o której mowa w Kodeksie cywilnym, jest wyłączona w stosunku do subskrybenta innego niż konsument lub przedsiębiorca na prawach konsumenta. W przypadku konsumenta lub przedsiębiorcy na prawach konsumenta, w zakresie odpowiedzialności za zgodność udostępnionych materiałów z umową znajdują zastosowanie przepisy ustawy o prawach konsumenta.</w:t>
      </w:r>
    </w:p>
    <w:p>
      <w:pPr>
        <w:pStyle w:val="ListParagraph"/>
        <w:numPr>
          <w:ilvl w:val="0"/>
          <w:numId w:val="4"/>
        </w:numPr>
        <w:jc w:val="both"/>
        <w:rPr>
          <w:rFonts w:ascii="Cambria" w:hAnsi="Cambria"/>
          <w:sz w:val="24"/>
          <w:szCs w:val="24"/>
        </w:rPr>
      </w:pPr>
      <w:r>
        <w:rPr>
          <w:rFonts w:ascii="Cambria" w:hAnsi="Cambria"/>
          <w:sz w:val="24"/>
          <w:szCs w:val="24"/>
        </w:rPr>
        <w:t>Właścicielka portalu ma obowiązek dostarczyć subskrybentowi materiały zgodne z umową. Zgodność z umową ocenia się zgodnie z przepisami ustawy o prawach konsumenta.</w:t>
      </w:r>
    </w:p>
    <w:p>
      <w:pPr>
        <w:pStyle w:val="ListParagraph"/>
        <w:numPr>
          <w:ilvl w:val="0"/>
          <w:numId w:val="4"/>
        </w:numPr>
        <w:jc w:val="both"/>
        <w:rPr>
          <w:rFonts w:ascii="Cambria" w:hAnsi="Cambria"/>
          <w:sz w:val="24"/>
          <w:szCs w:val="24"/>
        </w:rPr>
      </w:pPr>
      <w:r>
        <w:rPr>
          <w:rFonts w:ascii="Cambria" w:hAnsi="Cambria"/>
          <w:sz w:val="24"/>
          <w:szCs w:val="24"/>
        </w:rPr>
        <w:t>Właścicielka portalu ponosi odpowiedzialność za brak zgodności z umową materiałów, który istniał w chwili ich dostarczenia i ujawnił się w ciągu dwóch lat od tej chwili. Domniemywa się, że brak zgodności materiałów z umową, który ujawnił się przed upływem roku od chwili dostarczenia materiałów, istniał w chwili ich dostarczenia.</w:t>
      </w:r>
    </w:p>
    <w:p>
      <w:pPr>
        <w:pStyle w:val="ListParagraph"/>
        <w:numPr>
          <w:ilvl w:val="0"/>
          <w:numId w:val="4"/>
        </w:numPr>
        <w:jc w:val="both"/>
        <w:rPr>
          <w:rFonts w:ascii="Cambria" w:hAnsi="Cambria"/>
          <w:sz w:val="24"/>
          <w:szCs w:val="24"/>
        </w:rPr>
      </w:pPr>
      <w:r>
        <w:rPr>
          <w:rFonts w:ascii="Cambria" w:hAnsi="Cambria"/>
          <w:sz w:val="24"/>
          <w:szCs w:val="24"/>
        </w:rPr>
        <w:t>Jeżeli materiały są niezgodne z umową, konsument może żądać doprowadzenia do ich zgodności z umową.</w:t>
      </w:r>
    </w:p>
    <w:p>
      <w:pPr>
        <w:pStyle w:val="ListParagraph"/>
        <w:numPr>
          <w:ilvl w:val="0"/>
          <w:numId w:val="4"/>
        </w:numPr>
        <w:jc w:val="both"/>
        <w:rPr>
          <w:rFonts w:ascii="Cambria" w:hAnsi="Cambria"/>
          <w:sz w:val="24"/>
          <w:szCs w:val="24"/>
        </w:rPr>
      </w:pPr>
      <w:r>
        <w:rPr>
          <w:rFonts w:ascii="Cambria" w:hAnsi="Cambria"/>
          <w:sz w:val="24"/>
          <w:szCs w:val="24"/>
        </w:rPr>
        <w:t xml:space="preserve">Jeżeli Materiały są niezgodne z umową, konsument będący subskrybentem może złożyć oświadczenie o odstąpieniu od umowy, gdy: </w:t>
      </w:r>
    </w:p>
    <w:p>
      <w:pPr>
        <w:pStyle w:val="ListParagraph"/>
        <w:numPr>
          <w:ilvl w:val="1"/>
          <w:numId w:val="4"/>
        </w:numPr>
        <w:jc w:val="both"/>
        <w:rPr>
          <w:rFonts w:ascii="Cambria" w:hAnsi="Cambria"/>
          <w:sz w:val="24"/>
          <w:szCs w:val="24"/>
        </w:rPr>
      </w:pPr>
      <w:r>
        <w:rPr>
          <w:rFonts w:ascii="Cambria" w:hAnsi="Cambria"/>
          <w:sz w:val="24"/>
          <w:szCs w:val="24"/>
        </w:rPr>
        <w:t xml:space="preserve">doprowadzenie do zgodności materiałów z umową jest niemożliwe albo wymaga nadmiernych kosztów, </w:t>
      </w:r>
    </w:p>
    <w:p>
      <w:pPr>
        <w:pStyle w:val="ListParagraph"/>
        <w:numPr>
          <w:ilvl w:val="1"/>
          <w:numId w:val="4"/>
        </w:numPr>
        <w:jc w:val="both"/>
        <w:rPr>
          <w:rFonts w:ascii="Cambria" w:hAnsi="Cambria"/>
          <w:sz w:val="24"/>
          <w:szCs w:val="24"/>
        </w:rPr>
      </w:pPr>
      <w:r>
        <w:rPr>
          <w:rFonts w:ascii="Cambria" w:hAnsi="Cambria"/>
          <w:sz w:val="24"/>
          <w:szCs w:val="24"/>
        </w:rPr>
        <w:t>właścicielka portalu nie doprowadziła materiałów do zgodności z umową,</w:t>
      </w:r>
    </w:p>
    <w:p>
      <w:pPr>
        <w:pStyle w:val="ListParagraph"/>
        <w:numPr>
          <w:ilvl w:val="1"/>
          <w:numId w:val="4"/>
        </w:numPr>
        <w:jc w:val="both"/>
        <w:rPr>
          <w:rFonts w:ascii="Cambria" w:hAnsi="Cambria"/>
          <w:sz w:val="24"/>
          <w:szCs w:val="24"/>
        </w:rPr>
      </w:pPr>
      <w:r>
        <w:rPr>
          <w:rFonts w:ascii="Cambria" w:hAnsi="Cambria"/>
          <w:sz w:val="24"/>
          <w:szCs w:val="24"/>
        </w:rPr>
        <w:t>brak zgodności materiałów z umową występuje nadal, mimo że właścicielka portalu próbowała doprowadzić materiały do zgodności z umową,</w:t>
      </w:r>
    </w:p>
    <w:p>
      <w:pPr>
        <w:pStyle w:val="ListParagraph"/>
        <w:numPr>
          <w:ilvl w:val="1"/>
          <w:numId w:val="4"/>
        </w:numPr>
        <w:jc w:val="both"/>
        <w:rPr>
          <w:rFonts w:ascii="Cambria" w:hAnsi="Cambria"/>
          <w:sz w:val="24"/>
          <w:szCs w:val="24"/>
        </w:rPr>
      </w:pPr>
      <w:r>
        <w:rPr>
          <w:rFonts w:ascii="Cambria" w:hAnsi="Cambria"/>
          <w:sz w:val="24"/>
          <w:szCs w:val="24"/>
        </w:rPr>
        <w:t>brak zgodności materiałów z umową jest na tyle istotny, że uzasadnia odstąpienie od umowy bez uprzedniego skorzystania ze środka ochrony określonego w dalszej części tego regulaminu,</w:t>
      </w:r>
    </w:p>
    <w:p>
      <w:pPr>
        <w:pStyle w:val="ListParagraph"/>
        <w:numPr>
          <w:ilvl w:val="1"/>
          <w:numId w:val="4"/>
        </w:numPr>
        <w:jc w:val="both"/>
        <w:rPr>
          <w:rFonts w:ascii="Cambria" w:hAnsi="Cambria"/>
          <w:sz w:val="24"/>
          <w:szCs w:val="24"/>
        </w:rPr>
      </w:pPr>
      <w:r>
        <w:rPr>
          <w:rFonts w:ascii="Cambria" w:hAnsi="Cambria"/>
          <w:sz w:val="24"/>
          <w:szCs w:val="24"/>
        </w:rPr>
        <w:t>z oświadczenia właścicielki portalu lub okoliczności wyraźnie wynika, że nie doprowadziła ona materiałów do zgodności z umową w rozsądnym czasie lub bez nadmiernych niedogodności dla konsumenta oraz przedsiębiorcy na prawach konsumenta.</w:t>
      </w:r>
    </w:p>
    <w:p>
      <w:pPr>
        <w:pStyle w:val="Normal"/>
        <w:jc w:val="both"/>
        <w:rPr>
          <w:rFonts w:ascii="Cambria" w:hAnsi="Cambria"/>
          <w:b/>
          <w:sz w:val="28"/>
          <w:szCs w:val="24"/>
        </w:rPr>
      </w:pPr>
      <w:r>
        <w:rPr>
          <w:rFonts w:ascii="Cambria" w:hAnsi="Cambria"/>
          <w:b/>
          <w:sz w:val="28"/>
          <w:szCs w:val="24"/>
        </w:rPr>
        <w:t>§ 5 Dane osobowe i pliki cookies</w:t>
      </w:r>
    </w:p>
    <w:p>
      <w:pPr>
        <w:pStyle w:val="ListParagraph"/>
        <w:numPr>
          <w:ilvl w:val="0"/>
          <w:numId w:val="9"/>
        </w:numPr>
        <w:jc w:val="both"/>
        <w:rPr>
          <w:rFonts w:ascii="Cambria" w:hAnsi="Cambria"/>
          <w:sz w:val="24"/>
          <w:szCs w:val="24"/>
        </w:rPr>
      </w:pPr>
      <w:r>
        <w:rPr>
          <w:rFonts w:ascii="Cambria" w:hAnsi="Cambria"/>
          <w:sz w:val="24"/>
          <w:szCs w:val="24"/>
        </w:rPr>
        <w:t>Dane osobowe są przetwarzane w celu zawarcia i wykonania umowy o dostarczenie Materiałów edukacyjnych oraz świadczenia usługi newslettera, a w zakresie przesyłania informacji handlowych na podstawie właściwej zgody wyrażonej przez Subskrybentkę w formularzu zapisu.</w:t>
      </w:r>
    </w:p>
    <w:p>
      <w:pPr>
        <w:pStyle w:val="ListParagraph"/>
        <w:numPr>
          <w:ilvl w:val="0"/>
          <w:numId w:val="9"/>
        </w:numPr>
        <w:jc w:val="both"/>
        <w:rPr>
          <w:rFonts w:ascii="Cambria" w:hAnsi="Cambria"/>
          <w:sz w:val="24"/>
          <w:szCs w:val="24"/>
        </w:rPr>
      </w:pPr>
      <w:r>
        <w:rPr>
          <w:rFonts w:ascii="Cambria" w:hAnsi="Cambria"/>
          <w:sz w:val="24"/>
          <w:szCs w:val="24"/>
        </w:rPr>
        <w:t xml:space="preserve">Szczegółowe informacje o celach, podstawach prawnych, okresach przechowywania danych, prawach Subskrybentki oraz odbiorcach danych znajdują się w Polityce Prywatności. Polityka prywatności jest dostępna tutaj: </w:t>
      </w:r>
      <w:r>
        <w:rPr>
          <w:rFonts w:ascii="Cambria" w:hAnsi="Cambria"/>
          <w:sz w:val="24"/>
          <w:szCs w:val="24"/>
        </w:rPr>
        <w:t>www.martakrajewska.pl</w:t>
      </w:r>
    </w:p>
    <w:p>
      <w:pPr>
        <w:pStyle w:val="Normal"/>
        <w:jc w:val="both"/>
        <w:rPr>
          <w:rFonts w:ascii="Cambria" w:hAnsi="Cambria"/>
          <w:b/>
          <w:sz w:val="28"/>
          <w:szCs w:val="24"/>
        </w:rPr>
      </w:pPr>
      <w:r>
        <w:rPr>
          <w:rFonts w:ascii="Cambria" w:hAnsi="Cambria"/>
          <w:b/>
          <w:sz w:val="28"/>
          <w:szCs w:val="24"/>
        </w:rPr>
        <w:t>§ 6 Prawa autorskie</w:t>
      </w:r>
    </w:p>
    <w:p>
      <w:pPr>
        <w:pStyle w:val="ListParagraph"/>
        <w:numPr>
          <w:ilvl w:val="0"/>
          <w:numId w:val="5"/>
        </w:numPr>
        <w:jc w:val="both"/>
        <w:rPr>
          <w:rFonts w:ascii="Cambria" w:hAnsi="Cambria"/>
          <w:sz w:val="24"/>
          <w:szCs w:val="24"/>
        </w:rPr>
      </w:pPr>
      <w:r>
        <w:rPr>
          <w:rFonts w:ascii="Cambria" w:hAnsi="Cambria"/>
          <w:sz w:val="24"/>
          <w:szCs w:val="24"/>
        </w:rPr>
        <w:t xml:space="preserve">Materiały udostępnione w ramach umowy stanowią przejaw własnej intelektualnej twórczości właścicielki portalu  i podlegają ochronie prawa autorskiego. </w:t>
      </w:r>
    </w:p>
    <w:p>
      <w:pPr>
        <w:pStyle w:val="ListParagraph"/>
        <w:numPr>
          <w:ilvl w:val="0"/>
          <w:numId w:val="5"/>
        </w:numPr>
        <w:jc w:val="both"/>
        <w:rPr>
          <w:rFonts w:ascii="Cambria" w:hAnsi="Cambria"/>
          <w:sz w:val="24"/>
          <w:szCs w:val="24"/>
        </w:rPr>
      </w:pPr>
      <w:r>
        <w:rPr>
          <w:rFonts w:ascii="Cambria" w:hAnsi="Cambria"/>
          <w:sz w:val="24"/>
          <w:szCs w:val="24"/>
        </w:rPr>
        <w:t>Korzystanie z udostępnionych treści poza dozwolonym użytkiem osobistym może skutkować pojawieniem się ryzyka odpowiedzialności karnej oraz cywilnej. W szczególności, zakazane jest dalsze kopiowanie, powielanie, utrwalanie lub rozpowszechnianie udostępnionych materiałów bez zgody właścicielki portalu lub innych podmiotów uprawnionych.</w:t>
      </w:r>
    </w:p>
    <w:p>
      <w:pPr>
        <w:pStyle w:val="Normal"/>
        <w:jc w:val="both"/>
        <w:rPr>
          <w:rFonts w:ascii="Cambria" w:hAnsi="Cambria"/>
          <w:b/>
          <w:sz w:val="28"/>
          <w:szCs w:val="24"/>
        </w:rPr>
      </w:pPr>
      <w:r>
        <w:rPr>
          <w:rFonts w:ascii="Cambria" w:hAnsi="Cambria"/>
          <w:b/>
          <w:sz w:val="28"/>
          <w:szCs w:val="24"/>
        </w:rPr>
        <w:t>§ 7 Postanowienia końcowe</w:t>
      </w:r>
    </w:p>
    <w:p>
      <w:pPr>
        <w:pStyle w:val="ListParagraph"/>
        <w:numPr>
          <w:ilvl w:val="0"/>
          <w:numId w:val="6"/>
        </w:numPr>
        <w:jc w:val="both"/>
        <w:rPr>
          <w:rFonts w:ascii="Cambria" w:hAnsi="Cambria"/>
          <w:sz w:val="24"/>
          <w:szCs w:val="24"/>
        </w:rPr>
      </w:pPr>
      <w:r>
        <w:rPr>
          <w:rFonts w:ascii="Cambria" w:hAnsi="Cambria"/>
          <w:sz w:val="24"/>
          <w:szCs w:val="24"/>
        </w:rPr>
        <w:t>Właścicielka portalu zastrzega sobie prawo do modyfikacji zasad na jakich umożliwia uzyskanie dostępu do materiałów oraz wprowadzenia zmian w regulaminie, z tym zastrzeżeniem, że nowe zasady nie znajdują zastosowania od umów zawartych przed zmianą zasad. Regulamin może ulec zmianie z m.in. z powodu konieczności dostosowania regulaminu do przepisów obowiązującego prawa</w:t>
      </w:r>
      <w:r>
        <w:rPr/>
        <w:t xml:space="preserve"> </w:t>
      </w:r>
      <w:r>
        <w:rPr>
          <w:rFonts w:ascii="Cambria" w:hAnsi="Cambria"/>
          <w:sz w:val="24"/>
          <w:szCs w:val="24"/>
        </w:rPr>
        <w:t>oraz konieczności dostosowania regulaminu do zalecenia, interpretacji, orzeczenia, postanowienia lub decyzji organu władzy publicznej lub orzeczenia sądowego, wprowadzenia nowych usług/produktów w działalności właścicielki portalu, zmiany zakres lub charakteru sprzedawanych produktów/świadczonych usług, zmiany warunków technicznych świadczenia usług/sprzedawania produktów.</w:t>
      </w:r>
    </w:p>
    <w:p>
      <w:pPr>
        <w:pStyle w:val="ListParagraph"/>
        <w:numPr>
          <w:ilvl w:val="0"/>
          <w:numId w:val="6"/>
        </w:numPr>
        <w:jc w:val="both"/>
        <w:rPr>
          <w:rFonts w:ascii="Cambria" w:hAnsi="Cambria"/>
          <w:sz w:val="24"/>
          <w:szCs w:val="24"/>
        </w:rPr>
      </w:pPr>
      <w:r>
        <w:rPr>
          <w:rFonts w:ascii="Cambria" w:hAnsi="Cambria"/>
          <w:sz w:val="24"/>
          <w:szCs w:val="24"/>
        </w:rPr>
        <w:t>Właścicielka marki informuje subskrybenta o treści proponowanej zmiany regulaminu newslettera, daty wejścia w życie zmian regulaminu newslettera oraz jednolitej treści regulaminu newslettera po zmianach za pośrednictwem poczty elektronicznej podanej w ramach procedury zapisywania się do usługi newsletter.</w:t>
      </w:r>
    </w:p>
    <w:p>
      <w:pPr>
        <w:pStyle w:val="ListParagraph"/>
        <w:numPr>
          <w:ilvl w:val="0"/>
          <w:numId w:val="6"/>
        </w:numPr>
        <w:jc w:val="both"/>
        <w:rPr>
          <w:rFonts w:ascii="Cambria" w:hAnsi="Cambria"/>
          <w:sz w:val="24"/>
          <w:szCs w:val="24"/>
        </w:rPr>
      </w:pPr>
      <w:r>
        <w:rPr>
          <w:rFonts w:ascii="Cambria" w:hAnsi="Cambria"/>
          <w:sz w:val="24"/>
          <w:szCs w:val="24"/>
        </w:rPr>
        <w:t>Przed wejściem w życie zmian regulaminu newslettera subskrybent może oświadczyć właścicielce portalu, że nie akceptuje wprowadzonych zmian. Oświadczenie o braku zgody na zmianę regulaminu newslettera jest równoznaczne z rezygnacją z otrzymywania newslettera.</w:t>
      </w:r>
    </w:p>
    <w:p>
      <w:pPr>
        <w:pStyle w:val="ListParagraph"/>
        <w:numPr>
          <w:ilvl w:val="0"/>
          <w:numId w:val="6"/>
        </w:numPr>
        <w:jc w:val="both"/>
        <w:rPr>
          <w:rFonts w:ascii="Cambria" w:hAnsi="Cambria"/>
          <w:sz w:val="24"/>
          <w:szCs w:val="24"/>
        </w:rPr>
      </w:pPr>
      <w:r>
        <w:rPr>
          <w:rFonts w:ascii="Cambria" w:hAnsi="Cambria"/>
          <w:sz w:val="24"/>
          <w:szCs w:val="24"/>
        </w:rPr>
        <w:t>Zmiany dokonane w regulaminie newslettera wiążą subskrybenta, jeżeli został on prawidłowo powiadomiony o zmianach i nie wypowiedział zawartej umowy w terminie 14 dni od dnia otrzymania zawiadomienia o zmianie.</w:t>
      </w:r>
    </w:p>
    <w:p>
      <w:pPr>
        <w:pStyle w:val="ListParagraph"/>
        <w:numPr>
          <w:ilvl w:val="0"/>
          <w:numId w:val="6"/>
        </w:numPr>
        <w:jc w:val="both"/>
        <w:rPr>
          <w:rFonts w:ascii="Cambria" w:hAnsi="Cambria"/>
          <w:sz w:val="24"/>
          <w:szCs w:val="24"/>
        </w:rPr>
      </w:pPr>
      <w:r>
        <w:rPr>
          <w:rFonts w:ascii="Cambria" w:hAnsi="Cambria"/>
          <w:sz w:val="24"/>
          <w:szCs w:val="24"/>
        </w:rPr>
        <w:t>Wszelkie spory związane będą rozpatrywane przez polski sąd powszechny właściwy ze względu na miejsce siedziby lub stałego wykonywania działalności gospodarczej przez właścicielkę portalu. Postanowienie to nie znajduje zastosowania do subskrybentów będących konsumentami w przypadku których właściwość sądu rozpatrywana jest na zasadach ogólnych.</w:t>
      </w:r>
    </w:p>
    <w:p>
      <w:pPr>
        <w:pStyle w:val="ListParagraph"/>
        <w:numPr>
          <w:ilvl w:val="0"/>
          <w:numId w:val="6"/>
        </w:numPr>
        <w:jc w:val="both"/>
        <w:rPr>
          <w:rFonts w:ascii="Cambria" w:hAnsi="Cambria"/>
          <w:sz w:val="24"/>
          <w:szCs w:val="24"/>
        </w:rPr>
      </w:pPr>
      <w:r>
        <w:rPr>
          <w:rFonts w:ascii="Cambria" w:hAnsi="Cambria"/>
          <w:sz w:val="24"/>
          <w:szCs w:val="24"/>
        </w:rPr>
        <w:t>W sprawach nieuregulowanych w regulaminie newslettera zastosowanie mają obowiązujące przepisy prawa polskiego.</w:t>
      </w:r>
    </w:p>
    <w:p>
      <w:pPr>
        <w:pStyle w:val="Normal"/>
        <w:jc w:val="both"/>
        <w:rPr>
          <w:rFonts w:ascii="Cambria" w:hAnsi="Cambria"/>
          <w:b/>
          <w:sz w:val="24"/>
          <w:szCs w:val="24"/>
        </w:rPr>
      </w:pPr>
      <w:r>
        <w:rPr>
          <w:rFonts w:ascii="Cambria" w:hAnsi="Cambria"/>
          <w:b/>
          <w:sz w:val="24"/>
          <w:szCs w:val="24"/>
        </w:rPr>
        <w:t>Dostęp do archiwalnych wersji regulaminu newslettera:</w:t>
      </w:r>
    </w:p>
    <w:p>
      <w:pPr>
        <w:pStyle w:val="Normal"/>
        <w:jc w:val="both"/>
        <w:rPr>
          <w:rFonts w:ascii="Cambria" w:hAnsi="Cambria"/>
          <w:sz w:val="24"/>
          <w:szCs w:val="24"/>
        </w:rPr>
      </w:pPr>
      <w:r>
        <w:rPr>
          <w:rFonts w:ascii="Cambria" w:hAnsi="Cambria"/>
          <w:sz w:val="24"/>
          <w:szCs w:val="24"/>
        </w:rPr>
        <w:t>W tym miejscu będą dostępne archiwalne wersje regulaminu newslettera.</w:t>
      </w:r>
    </w:p>
    <w:p>
      <w:pPr>
        <w:pStyle w:val="Normal"/>
        <w:jc w:val="both"/>
        <w:rPr>
          <w:rFonts w:ascii="Cambria" w:hAnsi="Cambria"/>
          <w:sz w:val="24"/>
          <w:szCs w:val="24"/>
        </w:rPr>
      </w:pPr>
      <w:r>
        <w:rPr>
          <w:rFonts w:ascii="Cambria" w:hAnsi="Cambria"/>
          <w:sz w:val="24"/>
          <w:szCs w:val="24"/>
        </w:rPr>
      </w:r>
    </w:p>
    <w:p>
      <w:pPr>
        <w:pStyle w:val="Normal"/>
        <w:spacing w:before="0" w:after="160"/>
        <w:jc w:val="both"/>
        <w:rPr>
          <w:rFonts w:ascii="Cambria" w:hAnsi="Cambria"/>
          <w:sz w:val="24"/>
          <w:szCs w:val="24"/>
        </w:rPr>
      </w:pPr>
      <w:r>
        <w:rPr>
          <w:rFonts w:ascii="Cambria" w:hAnsi="Cambria"/>
          <w:sz w:val="24"/>
          <w:szCs w:val="24"/>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Segoe UI">
    <w:charset w:val="ee" w:characterSet="windows-1250"/>
    <w:family w:val="swiss"/>
    <w:pitch w:val="variable"/>
  </w:font>
  <w:font w:name="Liberation Sans">
    <w:altName w:val="Arial"/>
    <w:charset w:val="ee" w:characterSet="windows-1250"/>
    <w:family w:val="swiss"/>
    <w:pitch w:val="variable"/>
  </w:font>
  <w:font w:name="Times New Roman">
    <w:charset w:val="ee" w:characterSet="windows-1250"/>
    <w:family w:val="roman"/>
    <w:pitch w:val="variable"/>
  </w:font>
  <w:font w:name="Cambria">
    <w:charset w:val="ee" w:characterSet="windows-125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unhideWhenUsed/>
    <w:qFormat/>
    <w:rPr/>
  </w:style>
  <w:style w:type="character" w:styleId="Hyperlink">
    <w:name w:val="Hyperlink"/>
    <w:basedOn w:val="DefaultParagraphFont"/>
    <w:uiPriority w:val="99"/>
    <w:unhideWhenUsed/>
    <w:rsid w:val="007004ea"/>
    <w:rPr>
      <w:color w:themeColor="hyperlink" w:val="0563C1"/>
      <w:u w:val="single"/>
    </w:rPr>
  </w:style>
  <w:style w:type="character" w:styleId="CommentReference">
    <w:name w:val="annotation reference"/>
    <w:basedOn w:val="DefaultParagraphFont"/>
    <w:uiPriority w:val="99"/>
    <w:semiHidden/>
    <w:unhideWhenUsed/>
    <w:qFormat/>
    <w:rsid w:val="004c2286"/>
    <w:rPr>
      <w:sz w:val="16"/>
      <w:szCs w:val="16"/>
    </w:rPr>
  </w:style>
  <w:style w:type="character" w:styleId="TekstkomentarzaZnak" w:customStyle="1">
    <w:name w:val="Tekst komentarza Znak"/>
    <w:basedOn w:val="DefaultParagraphFont"/>
    <w:link w:val="CommentText"/>
    <w:uiPriority w:val="99"/>
    <w:qFormat/>
    <w:rsid w:val="004c2286"/>
    <w:rPr>
      <w:sz w:val="20"/>
      <w:szCs w:val="20"/>
    </w:rPr>
  </w:style>
  <w:style w:type="character" w:styleId="TematkomentarzaZnak" w:customStyle="1">
    <w:name w:val="Temat komentarza Znak"/>
    <w:basedOn w:val="TekstkomentarzaZnak"/>
    <w:link w:val="annotationsubject"/>
    <w:uiPriority w:val="99"/>
    <w:semiHidden/>
    <w:qFormat/>
    <w:rsid w:val="004c2286"/>
    <w:rPr>
      <w:b/>
      <w:bCs/>
      <w:sz w:val="20"/>
      <w:szCs w:val="20"/>
    </w:rPr>
  </w:style>
  <w:style w:type="character" w:styleId="TekstdymkaZnak" w:customStyle="1">
    <w:name w:val="Tekst dymka Znak"/>
    <w:basedOn w:val="DefaultParagraphFont"/>
    <w:link w:val="BalloonText"/>
    <w:uiPriority w:val="99"/>
    <w:semiHidden/>
    <w:qFormat/>
    <w:rsid w:val="004c2286"/>
    <w:rPr>
      <w:rFonts w:ascii="Segoe UI" w:hAnsi="Segoe UI" w:cs="Segoe UI"/>
      <w:sz w:val="18"/>
      <w:szCs w:val="18"/>
    </w:rPr>
  </w:style>
  <w:style w:type="character" w:styleId="UnresolvedMention">
    <w:name w:val="Unresolved Mention"/>
    <w:basedOn w:val="DefaultParagraphFont"/>
    <w:uiPriority w:val="99"/>
    <w:semiHidden/>
    <w:unhideWhenUsed/>
    <w:qFormat/>
    <w:rsid w:val="00fd4897"/>
    <w:rPr>
      <w:color w:val="605E5C"/>
      <w:shd w:fill="E1DFDD" w:val="clear"/>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NormalWeb">
    <w:name w:val="Normal (Web)"/>
    <w:basedOn w:val="Normal"/>
    <w:uiPriority w:val="99"/>
    <w:semiHidden/>
    <w:unhideWhenUsed/>
    <w:qFormat/>
    <w:rsid w:val="007004ea"/>
    <w:pPr>
      <w:spacing w:lineRule="auto" w:line="240" w:beforeAutospacing="1" w:afterAutospacing="1"/>
    </w:pPr>
    <w:rPr>
      <w:rFonts w:ascii="Times New Roman" w:hAnsi="Times New Roman" w:eastAsia="Times New Roman" w:cs="Times New Roman"/>
      <w:sz w:val="24"/>
      <w:szCs w:val="24"/>
      <w:lang w:eastAsia="pl-PL"/>
    </w:rPr>
  </w:style>
  <w:style w:type="paragraph" w:styleId="ListParagraph">
    <w:name w:val="List Paragraph"/>
    <w:basedOn w:val="Normal"/>
    <w:uiPriority w:val="34"/>
    <w:qFormat/>
    <w:rsid w:val="007004ea"/>
    <w:pPr>
      <w:spacing w:before="0" w:after="160"/>
      <w:ind w:start="720"/>
      <w:contextualSpacing/>
    </w:pPr>
    <w:rPr/>
  </w:style>
  <w:style w:type="paragraph" w:styleId="CommentText">
    <w:name w:val="annotation text"/>
    <w:basedOn w:val="Normal"/>
    <w:link w:val="TekstkomentarzaZnak"/>
    <w:uiPriority w:val="99"/>
    <w:unhideWhenUsed/>
    <w:rsid w:val="004c2286"/>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4c2286"/>
    <w:pPr/>
    <w:rPr>
      <w:b/>
      <w:bCs/>
    </w:rPr>
  </w:style>
  <w:style w:type="paragraph" w:styleId="BalloonText">
    <w:name w:val="Balloon Text"/>
    <w:basedOn w:val="Normal"/>
    <w:link w:val="TekstdymkaZnak"/>
    <w:uiPriority w:val="99"/>
    <w:semiHidden/>
    <w:unhideWhenUsed/>
    <w:qFormat/>
    <w:rsid w:val="004c2286"/>
    <w:pPr>
      <w:spacing w:lineRule="auto" w:line="240" w:before="0" w:after="0"/>
    </w:pPr>
    <w:rPr>
      <w:rFonts w:ascii="Segoe UI" w:hAnsi="Segoe UI" w:cs="Segoe UI"/>
      <w:sz w:val="18"/>
      <w:szCs w:val="18"/>
    </w:rPr>
  </w:style>
  <w:style w:type="numbering" w:styleId="Bezlistyuser" w:default="1">
    <w:name w:val="Bez listy (user)"/>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ontakt@martakrajewska.p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2502</TotalTime>
  <Application>LibreOffice/26.2.1.2$Windows_X86_64 LibreOffice_project/620$Build-2</Application>
  <AppVersion>15.0000</AppVersion>
  <Pages>6</Pages>
  <Words>1932</Words>
  <Characters>13138</Characters>
  <CharactersWithSpaces>14955</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2023-02-04T13:47:00Z</dcterms:created>
  <dc:creator>ASIA</dc:creator>
  <dc:description/>
  <dc:language>pl-PL</dc:language>
  <cp:lastModifiedBy/>
  <dcterms:modified xsi:type="dcterms:W3CDTF">2026-08-17T21:52:32Z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