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Cambria" w:hAnsi="Cambria" w:eastAsia="Times New Roman" w:cs="Times New Roman"/>
          <w:b/>
          <w:color w:val="002060"/>
          <w:sz w:val="32"/>
          <w:szCs w:val="32"/>
          <w:lang w:eastAsia="pl-PL"/>
        </w:rPr>
      </w:pPr>
      <w:r>
        <w:rPr>
          <w:rFonts w:eastAsia="Times New Roman" w:cs="Times New Roman" w:ascii="Cambria" w:hAnsi="Cambria"/>
          <w:b/>
          <w:color w:val="002060"/>
          <w:sz w:val="32"/>
          <w:szCs w:val="32"/>
          <w:lang w:eastAsia="pl-PL"/>
        </w:rPr>
        <w:t>Witaj klientko (kliencie)!</w:t>
      </w:r>
    </w:p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Cambria" w:hAnsi="Cambria" w:eastAsia="Times New Roman" w:cs="Times New Roman"/>
          <w:bCs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bCs/>
          <w:color w:val="002060"/>
          <w:sz w:val="24"/>
          <w:szCs w:val="24"/>
          <w:lang w:eastAsia="pl-PL"/>
        </w:rPr>
      </w:r>
    </w:p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Cambria" w:hAnsi="Cambria" w:eastAsia="Times New Roman" w:cs="Times New Roman"/>
          <w:bCs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bCs/>
          <w:color w:val="002060"/>
          <w:sz w:val="24"/>
          <w:szCs w:val="24"/>
          <w:lang w:eastAsia="pl-PL"/>
        </w:rPr>
        <w:t>Cieszę się, że odwiedzasz naszą stronę i dziękuję za zaufanie, jakim mnie obdarzasz. Twoja prywatność i bezpieczeństwo danych osobowych są dla mnie niezwykle ważne. Dlatego stworzyłam niniejszą Politykę Prywatności, abyś mógł mieć pełną pewność, że Twoje dane są chronione i przetwarzane zgodnie z obowiązującymi przepisami prawa.</w:t>
      </w:r>
    </w:p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Cambria" w:hAnsi="Cambria" w:eastAsia="Times New Roman" w:cs="Times New Roman"/>
          <w:bCs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bCs/>
          <w:color w:val="002060"/>
          <w:sz w:val="24"/>
          <w:szCs w:val="24"/>
          <w:lang w:eastAsia="pl-PL"/>
        </w:rPr>
      </w:r>
    </w:p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Cambria" w:hAnsi="Cambria" w:eastAsia="Times New Roman" w:cs="Times New Roman"/>
          <w:bCs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bCs/>
          <w:color w:val="002060"/>
          <w:sz w:val="24"/>
          <w:szCs w:val="24"/>
          <w:lang w:eastAsia="pl-PL"/>
        </w:rPr>
        <w:t>W tym dokumencie znajdziesz szczegółowe informacje na temat tego, w jaki sposób zbieram, przetwarzam i chronię Twoje dane osobowe. Dowiesz się również, jakie masz prawa w związku z przetwarzaniem Twoich danych oraz jak możesz skorzystać z dostępnych narzędzi, aby zarządzać swoimi informacjami.</w:t>
      </w:r>
    </w:p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Cambria" w:hAnsi="Cambria" w:eastAsia="Times New Roman" w:cs="Times New Roman"/>
          <w:bCs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bCs/>
          <w:color w:val="002060"/>
          <w:sz w:val="24"/>
          <w:szCs w:val="24"/>
          <w:lang w:eastAsia="pl-PL"/>
        </w:rPr>
      </w:r>
    </w:p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Cambria" w:hAnsi="Cambria" w:eastAsia="Times New Roman" w:cs="Times New Roman"/>
          <w:bCs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bCs/>
          <w:color w:val="002060"/>
          <w:sz w:val="24"/>
          <w:szCs w:val="24"/>
          <w:lang w:eastAsia="pl-PL"/>
        </w:rPr>
        <w:t>Jeśli masz jakiekolwiek pytania lub wątpliwości dotyczące Polityki Prywatności tego serwisu, proszę o kontakt pod adresem mailowym: kontakt@martakrajewska.pl.</w:t>
      </w:r>
    </w:p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Cambria" w:hAnsi="Cambria" w:eastAsia="Times New Roman" w:cs="Times New Roman"/>
          <w:bCs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bCs/>
          <w:color w:val="002060"/>
          <w:sz w:val="24"/>
          <w:szCs w:val="24"/>
          <w:lang w:eastAsia="pl-PL"/>
        </w:rPr>
      </w:r>
    </w:p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Cambria" w:hAnsi="Cambria" w:eastAsia="Times New Roman" w:cs="Times New Roman"/>
          <w:bCs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bCs/>
          <w:color w:val="002060"/>
          <w:sz w:val="24"/>
          <w:szCs w:val="24"/>
          <w:lang w:eastAsia="pl-PL"/>
        </w:rPr>
        <w:t>Jestem tutaj, aby Ci pomóc i zapewnić, że Twoje doświadczenie z naszym serwisem jest zarówno komfortowe, jak i bezpieczne.</w:t>
      </w:r>
    </w:p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Cambria" w:hAnsi="Cambria" w:eastAsia="Times New Roman" w:cs="Times New Roman"/>
          <w:bCs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bCs/>
          <w:color w:val="002060"/>
          <w:sz w:val="24"/>
          <w:szCs w:val="24"/>
          <w:lang w:eastAsia="pl-PL"/>
        </w:rPr>
      </w:r>
    </w:p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Cambria" w:hAnsi="Cambria" w:eastAsia="Times New Roman" w:cs="Times New Roman"/>
          <w:bCs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bCs/>
          <w:color w:val="002060"/>
          <w:sz w:val="24"/>
          <w:szCs w:val="24"/>
          <w:lang w:eastAsia="pl-PL"/>
        </w:rPr>
        <w:t>Dziękuję, że jesteś ze mną!</w:t>
      </w:r>
    </w:p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Cambria" w:hAnsi="Cambria" w:eastAsia="Times New Roman" w:cs="Times New Roman"/>
          <w:bCs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bCs/>
          <w:color w:val="002060"/>
          <w:sz w:val="24"/>
          <w:szCs w:val="24"/>
          <w:lang w:eastAsia="pl-PL"/>
        </w:rPr>
      </w:r>
    </w:p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Bradley Hand ITC" w:hAnsi="Bradley Hand ITC" w:eastAsia="Times New Roman" w:cs="Times New Roman"/>
          <w:bCs/>
          <w:color w:val="002060"/>
          <w:sz w:val="48"/>
          <w:szCs w:val="48"/>
          <w:lang w:eastAsia="pl-PL"/>
        </w:rPr>
      </w:pPr>
      <w:r>
        <w:rPr>
          <w:rFonts w:eastAsia="Times New Roman" w:cs="Times New Roman" w:ascii="Bradley Hand ITC" w:hAnsi="Bradley Hand ITC"/>
          <w:bCs/>
          <w:color w:val="002060"/>
          <w:sz w:val="48"/>
          <w:szCs w:val="48"/>
          <w:lang w:eastAsia="pl-PL"/>
        </w:rPr>
        <w:t>Marta Krajewska</w:t>
      </w:r>
    </w:p>
    <w:p>
      <w:pPr>
        <w:pStyle w:val="Normal"/>
        <w:shd w:val="clear" w:color="auto" w:fill="FFFFFF"/>
        <w:tabs>
          <w:tab w:val="clear" w:pos="708"/>
          <w:tab w:val="left" w:pos="1335" w:leader="none"/>
        </w:tabs>
        <w:spacing w:lineRule="auto" w:line="240" w:before="0" w:after="0"/>
        <w:jc w:val="both"/>
        <w:rPr>
          <w:rFonts w:ascii="Cambria" w:hAnsi="Cambria" w:eastAsia="Times New Roman" w:cs="Times New Roman"/>
          <w:bCs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bCs/>
          <w:color w:val="002060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Cambria" w:hAnsi="Cambria" w:eastAsia="Times New Roman" w:cs="Times New Roman"/>
          <w:b/>
          <w:color w:val="002060"/>
          <w:sz w:val="40"/>
          <w:szCs w:val="32"/>
          <w:lang w:eastAsia="pl-PL"/>
        </w:rPr>
      </w:pPr>
      <w:r>
        <w:rPr>
          <w:rFonts w:eastAsia="Times New Roman" w:cs="Times New Roman" w:ascii="Cambria" w:hAnsi="Cambria"/>
          <w:b/>
          <w:color w:val="002060"/>
          <w:sz w:val="40"/>
          <w:szCs w:val="32"/>
          <w:lang w:eastAsia="pl-PL"/>
        </w:rPr>
        <w:t xml:space="preserve">Polityka prywatności </w:t>
      </w:r>
    </w:p>
    <w:p>
      <w:pPr>
        <w:pStyle w:val="Heading1"/>
        <w:shd w:val="clear" w:color="auto" w:fill="FFFFFF"/>
        <w:spacing w:beforeAutospacing="0" w:before="150" w:afterAutospacing="0" w:after="0"/>
        <w:jc w:val="both"/>
        <w:rPr>
          <w:rFonts w:ascii="Cambria" w:hAnsi="Cambria" w:cs="Arial"/>
          <w:b w:val="false"/>
          <w:bCs w:val="false"/>
          <w:color w:val="002060"/>
          <w:sz w:val="52"/>
          <w:szCs w:val="54"/>
        </w:rPr>
      </w:pPr>
      <w:r>
        <w:rPr>
          <w:rFonts w:ascii="Cambria" w:hAnsi="Cambria"/>
          <w:color w:val="002060"/>
          <w:sz w:val="32"/>
        </w:rPr>
        <w:t>§ 1</w:t>
      </w:r>
      <w:r>
        <w:rPr>
          <w:rFonts w:ascii="Cambria" w:hAnsi="Cambria"/>
          <w:b w:val="false"/>
          <w:color w:val="002060"/>
          <w:sz w:val="32"/>
        </w:rPr>
        <w:t xml:space="preserve"> </w:t>
      </w:r>
      <w:r>
        <w:rPr>
          <w:rFonts w:ascii="Cambria" w:hAnsi="Cambria"/>
          <w:color w:val="002060"/>
          <w:sz w:val="32"/>
        </w:rPr>
        <w:t>Postanowienia ogólne</w:t>
      </w:r>
    </w:p>
    <w:p>
      <w:pPr>
        <w:pStyle w:val="ListParagraph"/>
        <w:numPr>
          <w:ilvl w:val="0"/>
          <w:numId w:val="8"/>
        </w:numPr>
        <w:shd w:val="clear" w:color="auto" w:fill="FFFFFF"/>
        <w:spacing w:lineRule="auto" w:line="240" w:beforeAutospacing="1" w:afterAutospacing="1"/>
        <w:contextualSpacing/>
        <w:jc w:val="both"/>
        <w:rPr>
          <w:rStyle w:val="Hyperlink"/>
          <w:rFonts w:ascii="Cambria" w:hAnsi="Cambria" w:eastAsia="Times New Roman" w:cs="Times New Roman"/>
          <w:color w:val="002060"/>
          <w:sz w:val="24"/>
          <w:szCs w:val="24"/>
          <w:u w:val="none"/>
          <w:lang w:eastAsia="pl-PL"/>
        </w:rPr>
      </w:pPr>
      <w:r>
        <w:rPr>
          <w:rFonts w:eastAsia="Times New Roman" w:cs="Times New Roman" w:ascii="Cambria" w:hAnsi="Cambria"/>
          <w:color w:val="002060"/>
          <w:sz w:val="24"/>
          <w:szCs w:val="24"/>
          <w:lang w:eastAsia="pl-PL"/>
        </w:rPr>
        <w:t xml:space="preserve">Niniejsza polityka prywatności określa zasady przetwarzania i ochrony danych osobowych Klientów </w:t>
      </w:r>
      <w:r>
        <w:rPr>
          <w:rStyle w:val="Hyperlink"/>
          <w:rFonts w:eastAsia="Times New Roman" w:cs="Times New Roman" w:ascii="Cambria" w:hAnsi="Cambria"/>
          <w:color w:val="002060"/>
          <w:sz w:val="24"/>
          <w:szCs w:val="24"/>
          <w:u w:val="none"/>
          <w:lang w:eastAsia="pl-PL"/>
        </w:rPr>
        <w:t>kupujących produkty u: Marty Krajewskiej, prowadzącej działalność nierejestrowaną.</w:t>
      </w:r>
    </w:p>
    <w:p>
      <w:pPr>
        <w:pStyle w:val="ListParagraph"/>
        <w:shd w:val="clear" w:color="auto" w:fill="FFFFFF"/>
        <w:spacing w:lineRule="auto" w:line="240" w:beforeAutospacing="1" w:afterAutospacing="1"/>
        <w:ind w:start="360"/>
        <w:contextualSpacing/>
        <w:jc w:val="both"/>
        <w:rPr>
          <w:rStyle w:val="Hyperlink"/>
          <w:rFonts w:ascii="Cambria" w:hAnsi="Cambria" w:eastAsia="Times New Roman" w:cs="Times New Roman"/>
          <w:color w:val="002060"/>
          <w:sz w:val="24"/>
          <w:szCs w:val="24"/>
          <w:u w:val="none"/>
          <w:lang w:eastAsia="pl-PL"/>
        </w:rPr>
      </w:pPr>
      <w:r>
        <w:rPr>
          <w:rFonts w:eastAsia="Times New Roman" w:cs="Times New Roman" w:ascii="Cambria" w:hAnsi="Cambria"/>
          <w:color w:val="002060"/>
          <w:sz w:val="24"/>
          <w:szCs w:val="24"/>
          <w:u w:val="none"/>
          <w:lang w:eastAsia="pl-PL"/>
        </w:rPr>
      </w:r>
    </w:p>
    <w:p>
      <w:pPr>
        <w:pStyle w:val="ListParagraph"/>
        <w:numPr>
          <w:ilvl w:val="0"/>
          <w:numId w:val="8"/>
        </w:numPr>
        <w:shd w:val="clear" w:color="auto" w:fill="FFFFFF"/>
        <w:spacing w:lineRule="auto" w:line="240" w:beforeAutospacing="1" w:afterAutospacing="1"/>
        <w:contextualSpacing/>
        <w:jc w:val="both"/>
        <w:rPr>
          <w:rStyle w:val="Hyperlink"/>
          <w:rFonts w:ascii="Cambria" w:hAnsi="Cambria" w:eastAsia="Times New Roman" w:cs="Times New Roman"/>
          <w:color w:val="002060"/>
          <w:sz w:val="24"/>
          <w:szCs w:val="24"/>
          <w:u w:val="none"/>
          <w:lang w:eastAsia="pl-PL"/>
        </w:rPr>
      </w:pPr>
      <w:r>
        <w:rPr>
          <w:rStyle w:val="Hyperlink"/>
          <w:rFonts w:eastAsia="Times New Roman" w:cs="Times New Roman" w:ascii="Cambria" w:hAnsi="Cambria"/>
          <w:color w:val="002060"/>
          <w:sz w:val="24"/>
          <w:szCs w:val="24"/>
          <w:u w:val="none"/>
          <w:lang w:eastAsia="pl-PL"/>
        </w:rPr>
        <w:t>Niniejsza polityka prywatności stanowi wypełnienie obowiązku informacyjnego spoczywającego na Administratorze zgodnie z art.13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– RODO).</w:t>
      </w:r>
    </w:p>
    <w:p>
      <w:pPr>
        <w:pStyle w:val="ListParagraph"/>
        <w:jc w:val="both"/>
        <w:rPr>
          <w:rStyle w:val="Hyperlink"/>
          <w:rFonts w:ascii="Cambria" w:hAnsi="Cambria" w:eastAsia="Times New Roman" w:cs="Times New Roman"/>
          <w:color w:val="002060"/>
          <w:sz w:val="24"/>
          <w:szCs w:val="24"/>
          <w:u w:val="none"/>
          <w:lang w:eastAsia="pl-PL"/>
        </w:rPr>
      </w:pPr>
      <w:r>
        <w:rPr>
          <w:rFonts w:eastAsia="Times New Roman" w:cs="Times New Roman" w:ascii="Cambria" w:hAnsi="Cambria"/>
          <w:color w:val="002060"/>
          <w:sz w:val="24"/>
          <w:szCs w:val="24"/>
          <w:u w:val="none"/>
          <w:lang w:eastAsia="pl-PL"/>
        </w:rPr>
      </w:r>
    </w:p>
    <w:p>
      <w:pPr>
        <w:pStyle w:val="ListParagraph"/>
        <w:numPr>
          <w:ilvl w:val="0"/>
          <w:numId w:val="8"/>
        </w:numPr>
        <w:shd w:val="clear" w:color="auto" w:fill="FFFFFF"/>
        <w:spacing w:lineRule="auto" w:line="240" w:beforeAutospacing="1" w:afterAutospacing="1"/>
        <w:contextualSpacing/>
        <w:jc w:val="both"/>
        <w:rPr>
          <w:rStyle w:val="Hyperlink"/>
          <w:rFonts w:ascii="Cambria" w:hAnsi="Cambria" w:eastAsia="Times New Roman" w:cs="Times New Roman"/>
          <w:color w:val="002060"/>
          <w:sz w:val="24"/>
          <w:szCs w:val="24"/>
          <w:u w:val="none"/>
          <w:lang w:eastAsia="pl-PL"/>
        </w:rPr>
      </w:pPr>
      <w:r>
        <w:rPr>
          <w:rStyle w:val="Hyperlink"/>
          <w:rFonts w:eastAsia="Times New Roman" w:cs="Times New Roman" w:ascii="Cambria" w:hAnsi="Cambria"/>
          <w:color w:val="002060"/>
          <w:sz w:val="24"/>
          <w:szCs w:val="24"/>
          <w:u w:val="none"/>
          <w:lang w:eastAsia="pl-PL"/>
        </w:rPr>
        <w:t>Dbam o Twoją prywatność. Zbieram i przetwarzam dane tylko i wyłącznie jeżeli jest to konieczne.</w:t>
      </w:r>
    </w:p>
    <w:p>
      <w:pPr>
        <w:pStyle w:val="ListParagraph"/>
        <w:rPr>
          <w:rStyle w:val="Hyperlink"/>
          <w:rFonts w:ascii="Cambria" w:hAnsi="Cambria" w:eastAsia="Times New Roman" w:cs="Times New Roman"/>
          <w:color w:val="002060"/>
          <w:sz w:val="24"/>
          <w:szCs w:val="24"/>
          <w:u w:val="none"/>
          <w:lang w:eastAsia="pl-PL"/>
        </w:rPr>
      </w:pPr>
      <w:r>
        <w:rPr>
          <w:rFonts w:eastAsia="Times New Roman" w:cs="Times New Roman" w:ascii="Cambria" w:hAnsi="Cambria"/>
          <w:color w:val="002060"/>
          <w:sz w:val="24"/>
          <w:szCs w:val="24"/>
          <w:u w:val="none"/>
          <w:lang w:eastAsia="pl-PL"/>
        </w:rPr>
      </w:r>
    </w:p>
    <w:p>
      <w:pPr>
        <w:pStyle w:val="ListParagraph"/>
        <w:numPr>
          <w:ilvl w:val="0"/>
          <w:numId w:val="8"/>
        </w:numPr>
        <w:shd w:val="clear" w:color="auto" w:fill="FFFFFF"/>
        <w:spacing w:lineRule="auto" w:line="240" w:beforeAutospacing="1" w:afterAutospacing="1"/>
        <w:contextualSpacing/>
        <w:jc w:val="both"/>
        <w:rPr>
          <w:rStyle w:val="Hyperlink"/>
          <w:rFonts w:ascii="Cambria" w:hAnsi="Cambria" w:eastAsia="Times New Roman" w:cs="Times New Roman"/>
          <w:color w:val="002060"/>
          <w:sz w:val="24"/>
          <w:szCs w:val="24"/>
          <w:u w:val="none"/>
          <w:lang w:eastAsia="pl-PL"/>
        </w:rPr>
      </w:pPr>
      <w:r>
        <w:rPr>
          <w:rStyle w:val="Hyperlink"/>
          <w:rFonts w:eastAsia="Times New Roman" w:cs="Times New Roman" w:ascii="Cambria" w:hAnsi="Cambria"/>
          <w:color w:val="002060"/>
          <w:sz w:val="24"/>
          <w:szCs w:val="24"/>
          <w:u w:val="none"/>
          <w:lang w:eastAsia="pl-PL"/>
        </w:rPr>
        <w:t>Ostatnia aktualizacja: 1 września 2026 roku.</w:t>
      </w:r>
    </w:p>
    <w:p>
      <w:pPr>
        <w:pStyle w:val="ListParagraph"/>
        <w:shd w:val="clear" w:color="auto" w:fill="FFFFFF"/>
        <w:spacing w:lineRule="auto" w:line="240" w:beforeAutospacing="1" w:afterAutospacing="1"/>
        <w:ind w:start="360"/>
        <w:contextualSpacing/>
        <w:jc w:val="both"/>
        <w:rPr>
          <w:rStyle w:val="Hyperlink"/>
          <w:rFonts w:ascii="Cambria" w:hAnsi="Cambria" w:eastAsia="Times New Roman" w:cs="Times New Roman"/>
          <w:color w:val="002060"/>
          <w:sz w:val="24"/>
          <w:szCs w:val="24"/>
          <w:u w:val="none"/>
          <w:lang w:eastAsia="pl-PL"/>
        </w:rPr>
      </w:pPr>
      <w:r>
        <w:rPr>
          <w:rFonts w:eastAsia="Times New Roman" w:cs="Times New Roman" w:ascii="Cambria" w:hAnsi="Cambria"/>
          <w:color w:val="002060"/>
          <w:sz w:val="24"/>
          <w:szCs w:val="24"/>
          <w:u w:val="none"/>
          <w:lang w:eastAsia="pl-PL"/>
        </w:rPr>
      </w:r>
    </w:p>
    <w:p>
      <w:pPr>
        <w:pStyle w:val="Heading1"/>
        <w:shd w:val="clear" w:color="auto" w:fill="FFFFFF"/>
        <w:spacing w:beforeAutospacing="0" w:before="150" w:afterAutospacing="0" w:after="0"/>
        <w:jc w:val="both"/>
        <w:rPr>
          <w:rFonts w:ascii="Cambria" w:hAnsi="Cambria" w:cs="Arial"/>
          <w:b w:val="false"/>
          <w:bCs w:val="false"/>
          <w:color w:val="404040"/>
          <w:sz w:val="52"/>
          <w:szCs w:val="54"/>
        </w:rPr>
      </w:pPr>
      <w:r>
        <w:rPr>
          <w:rFonts w:ascii="Cambria" w:hAnsi="Cambria"/>
          <w:color w:val="002060"/>
          <w:sz w:val="32"/>
        </w:rPr>
        <w:t>§ 2</w:t>
      </w:r>
      <w:r>
        <w:rPr>
          <w:rFonts w:ascii="Cambria" w:hAnsi="Cambria"/>
          <w:b w:val="false"/>
          <w:color w:val="002060"/>
          <w:sz w:val="32"/>
        </w:rPr>
        <w:t xml:space="preserve"> </w:t>
      </w:r>
      <w:r>
        <w:rPr>
          <w:rFonts w:ascii="Cambria" w:hAnsi="Cambria"/>
          <w:color w:val="002060"/>
          <w:sz w:val="32"/>
          <w:szCs w:val="32"/>
        </w:rPr>
        <w:t>Administrator danych osobowych</w:t>
      </w:r>
    </w:p>
    <w:p>
      <w:pPr>
        <w:pStyle w:val="Normal"/>
        <w:shd w:val="clear" w:color="auto" w:fill="FFFFFF"/>
        <w:spacing w:lineRule="auto" w:line="240" w:before="0" w:after="0"/>
        <w:ind w:start="360"/>
        <w:jc w:val="both"/>
        <w:rPr>
          <w:rFonts w:ascii="Cambria" w:hAnsi="Cambria" w:eastAsia="Times New Roman" w:cs="Times New Roman"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color w:val="002060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Times New Roman"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color w:val="002060"/>
          <w:sz w:val="24"/>
          <w:szCs w:val="24"/>
          <w:lang w:eastAsia="pl-PL"/>
        </w:rPr>
        <w:t>Administratorem danych osobowych jest: Marta Krajewska, prowadząca działalność nierejestrowaną pod marką „W pełni świadomości”.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Times New Roman"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color w:val="002060"/>
          <w:sz w:val="24"/>
          <w:szCs w:val="24"/>
          <w:lang w:eastAsia="pl-PL"/>
        </w:rPr>
        <w:t>Z administratorem można skontaktować się poprzez adres poczty elektronicznej: kontakt@martakrajewska.pl</w:t>
      </w:r>
    </w:p>
    <w:p>
      <w:pPr>
        <w:pStyle w:val="Heading1"/>
        <w:shd w:val="clear" w:color="auto" w:fill="FFFFFF"/>
        <w:spacing w:beforeAutospacing="0" w:before="150" w:afterAutospacing="0" w:after="0"/>
        <w:jc w:val="both"/>
        <w:rPr>
          <w:rFonts w:ascii="Cambria" w:hAnsi="Cambria" w:cs="Arial"/>
          <w:b w:val="false"/>
          <w:bCs w:val="false"/>
          <w:color w:val="404040"/>
          <w:sz w:val="56"/>
          <w:szCs w:val="54"/>
        </w:rPr>
      </w:pPr>
      <w:r>
        <w:rPr>
          <w:rFonts w:ascii="Cambria" w:hAnsi="Cambria"/>
          <w:color w:val="002060"/>
          <w:sz w:val="32"/>
        </w:rPr>
        <w:t>§ 3</w:t>
      </w:r>
      <w:r>
        <w:rPr>
          <w:rFonts w:ascii="Cambria" w:hAnsi="Cambria"/>
          <w:b w:val="false"/>
          <w:color w:val="002060"/>
          <w:sz w:val="32"/>
        </w:rPr>
        <w:t xml:space="preserve"> </w:t>
      </w:r>
      <w:r>
        <w:rPr>
          <w:rFonts w:ascii="Cambria" w:hAnsi="Cambria"/>
          <w:color w:val="002060"/>
          <w:sz w:val="32"/>
          <w:szCs w:val="32"/>
        </w:rPr>
        <w:t>Zasady przetwarzania danych osobowych</w:t>
      </w:r>
    </w:p>
    <w:p>
      <w:pPr>
        <w:pStyle w:val="Normal"/>
        <w:shd w:val="clear" w:color="auto" w:fill="FFFFFF"/>
        <w:spacing w:lineRule="auto" w:line="240" w:before="0" w:after="0"/>
        <w:ind w:start="360"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b/>
          <w:color w:val="002060"/>
          <w:sz w:val="28"/>
          <w:szCs w:val="32"/>
        </w:rPr>
      </w:pPr>
      <w:r>
        <w:rPr>
          <w:rFonts w:ascii="Cambria" w:hAnsi="Cambria"/>
          <w:color w:val="002060"/>
          <w:sz w:val="24"/>
          <w:szCs w:val="32"/>
        </w:rPr>
        <w:t>Administrator przetwarza dane osobowe Klientów i subskrybentów zgodnie z przepisami RODO.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Administrator stosuje wymagane przez przepisy prawa unijnego środki techniczne i organizacyjne zapewniające ochronę przetwarzania danych osobowych przed ich udostępnieniem osobom nieupoważnionym, przejęciem przez osoby nieuprawnione, przetwarzaniem z naruszeniem przepisów oraz zmianą, utratą, zniszczeniem.</w:t>
      </w:r>
      <w:r>
        <w:rPr>
          <w:rFonts w:ascii="Georgia" w:hAnsi="Georgia"/>
        </w:rPr>
        <w:t xml:space="preserve"> </w:t>
      </w:r>
      <w:r>
        <w:rPr>
          <w:rFonts w:ascii="Cambria" w:hAnsi="Cambria"/>
          <w:color w:val="002060"/>
          <w:sz w:val="24"/>
          <w:szCs w:val="32"/>
        </w:rPr>
        <w:t>Administrator zabezpiecza dane m.in. środkami technicznymi (LH.pl, SSL) chroniącymi przed naruszeniami.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b/>
          <w:color w:val="002060"/>
          <w:sz w:val="28"/>
          <w:szCs w:val="32"/>
        </w:rPr>
      </w:pPr>
      <w:r>
        <w:rPr>
          <w:rFonts w:ascii="Cambria" w:hAnsi="Cambria"/>
          <w:color w:val="002060"/>
          <w:sz w:val="24"/>
          <w:szCs w:val="32"/>
        </w:rPr>
        <w:t>Administrator oświadcza, że podanie danych przez klientów dla celów realizacji zamówienia, jako wymagane jest dobrowolne, ale konieczne dla korzystania z funkcjonalności, w tym dla złożenia i realizacji zamówienia.</w:t>
      </w:r>
    </w:p>
    <w:p>
      <w:pPr>
        <w:pStyle w:val="ListParagraph"/>
        <w:shd w:val="clear" w:color="auto" w:fill="FFFFFF"/>
        <w:spacing w:lineRule="auto" w:line="240" w:before="0" w:after="0"/>
        <w:ind w:start="1080"/>
        <w:contextualSpacing/>
        <w:jc w:val="both"/>
        <w:rPr>
          <w:rFonts w:ascii="Cambria" w:hAnsi="Cambria"/>
          <w:b/>
          <w:color w:val="002060"/>
          <w:sz w:val="28"/>
          <w:szCs w:val="32"/>
        </w:rPr>
      </w:pPr>
      <w:r>
        <w:rPr>
          <w:rFonts w:ascii="Cambria" w:hAnsi="Cambria"/>
          <w:b/>
          <w:color w:val="002060"/>
          <w:sz w:val="28"/>
          <w:szCs w:val="32"/>
        </w:rPr>
      </w:r>
    </w:p>
    <w:p>
      <w:pPr>
        <w:pStyle w:val="Heading1"/>
        <w:shd w:val="clear" w:color="auto" w:fill="FFFFFF"/>
        <w:spacing w:beforeAutospacing="0" w:before="150" w:afterAutospacing="0" w:after="0"/>
        <w:jc w:val="both"/>
        <w:rPr>
          <w:rFonts w:ascii="Cambria" w:hAnsi="Cambria" w:cs="Arial"/>
          <w:b w:val="false"/>
          <w:bCs w:val="false"/>
          <w:color w:val="404040"/>
          <w:sz w:val="56"/>
          <w:szCs w:val="54"/>
        </w:rPr>
      </w:pPr>
      <w:r>
        <w:rPr>
          <w:rFonts w:ascii="Cambria" w:hAnsi="Cambria"/>
          <w:color w:val="002060"/>
          <w:sz w:val="32"/>
        </w:rPr>
        <w:t>§ 4</w:t>
      </w:r>
      <w:r>
        <w:rPr>
          <w:rFonts w:ascii="Cambria" w:hAnsi="Cambria"/>
          <w:b w:val="false"/>
          <w:color w:val="002060"/>
          <w:sz w:val="32"/>
        </w:rPr>
        <w:t xml:space="preserve"> </w:t>
      </w:r>
      <w:r>
        <w:rPr>
          <w:rFonts w:ascii="Cambria" w:hAnsi="Cambria"/>
          <w:color w:val="002060"/>
          <w:sz w:val="32"/>
          <w:szCs w:val="32"/>
        </w:rPr>
        <w:t>Cele i podstawy prawne przetwarzania danych osobowych</w:t>
      </w:r>
    </w:p>
    <w:p>
      <w:pPr>
        <w:pStyle w:val="Normal"/>
        <w:shd w:val="clear" w:color="auto" w:fill="FFFFFF"/>
        <w:spacing w:lineRule="auto" w:line="240" w:before="0" w:after="0"/>
        <w:ind w:start="360"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</w:r>
    </w:p>
    <w:p>
      <w:pPr>
        <w:pStyle w:val="Normal"/>
        <w:shd w:val="clear" w:color="auto" w:fill="FFFFFF"/>
        <w:spacing w:lineRule="auto" w:line="240" w:before="0" w:after="0"/>
        <w:ind w:start="360"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Dane  Klientów  są przetwarzane przez Administratora w następujących celach:</w:t>
      </w:r>
    </w:p>
    <w:p>
      <w:pPr>
        <w:pStyle w:val="Normal"/>
        <w:shd w:val="clear" w:color="auto" w:fill="FFFFFF"/>
        <w:spacing w:lineRule="auto" w:line="240" w:before="0" w:after="0"/>
        <w:ind w:start="360"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Realizacja zamówienia u: Marty Krajewskiej- art.6 ust.1 lit. b RODO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Marketing bezpośredni własnych usług i produktów będących prawnie uzasadnionym interesem Administratora – głownie newsletter i lead magnet (MailerLite) - art.6 us.1 lit. f RODO.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Archiwalnych (dowodowych) na wypadek prawnej potrzeby wykazania faktów, który jest prawnie uzasadnionym interesem Administratora (art. 6 ust.1 lit.f RODO).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Ewentualnego ustalenia, dochodzenia lub obrony przed roszczeniami, będącymi realizacją prawnie uzasadnionego interesu Administratora (art.6 ust.1 lit.f RODO).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Wywiązania się z obowiązków prawnych i podatkowych (art.6 ust.1 lit.c RODO).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Prowadzenia konta społecznościowego na platformie Instagram, Linkedin, Facebook, inne i aktywny udział w grupach sprzedażowych na Facebooku w celach marketingowych. Dane są przetwarzane w celu publikowania postów na fanpage’u i profilu na Instagramie, prowadzenia dyskusji w ramach komentarzy pod postami w mediach społecznościowych, udzielania odpowiedzi na prywatne wiadomości, informowania o działalności, cele statystyczne (art.6 ust.1 lit.f RODO).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Komunikacji z Klientami (i potencjalnymi klientami), m.in. w celu udzielania odpowiedzi na zadawane pytania. Komunikacja odbywająca się poprzez wiadomość e-mail, Messenger (aplikacja połączona z kontem na Facebooku)  oraz Direct Messenger (aplikacja na Instagramie) - art. 6 ust.1 lit.f RODO.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Prowadzenie konta klienta w sklepie internetowym (art. 6 ust. 1 lit. b RODO).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 xml:space="preserve">Statystyki (Google Analytics, Search Console): analiza danych - zgoda, art. 6 ust. 1 lit. a RODO. </w:t>
      </w:r>
    </w:p>
    <w:p>
      <w:pPr>
        <w:pStyle w:val="ListParagraph"/>
        <w:shd w:val="clear" w:color="auto" w:fill="FFFFFF"/>
        <w:spacing w:lineRule="auto" w:line="240" w:before="0" w:after="0"/>
        <w:ind w:start="108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</w:r>
    </w:p>
    <w:p>
      <w:pPr>
        <w:pStyle w:val="Heading1"/>
        <w:shd w:val="clear" w:color="auto" w:fill="FFFFFF"/>
        <w:spacing w:beforeAutospacing="0" w:before="150" w:afterAutospacing="0" w:after="0"/>
        <w:jc w:val="both"/>
        <w:rPr>
          <w:rFonts w:ascii="Cambria" w:hAnsi="Cambria"/>
          <w:color w:val="002060"/>
          <w:sz w:val="32"/>
          <w:szCs w:val="32"/>
        </w:rPr>
      </w:pPr>
      <w:r>
        <w:rPr>
          <w:rFonts w:ascii="Cambria" w:hAnsi="Cambria"/>
          <w:color w:val="002060"/>
          <w:sz w:val="32"/>
        </w:rPr>
        <w:t>§ 5</w:t>
      </w:r>
      <w:r>
        <w:rPr>
          <w:rFonts w:ascii="Cambria" w:hAnsi="Cambria"/>
          <w:b w:val="false"/>
          <w:color w:val="002060"/>
          <w:sz w:val="32"/>
        </w:rPr>
        <w:t xml:space="preserve"> </w:t>
      </w:r>
      <w:r>
        <w:rPr>
          <w:rFonts w:ascii="Cambria" w:hAnsi="Cambria"/>
          <w:color w:val="002060"/>
          <w:sz w:val="32"/>
          <w:szCs w:val="32"/>
        </w:rPr>
        <w:t>Przekazywanie danych do państw trzecich lub organizacji międzynarodowych</w:t>
      </w:r>
    </w:p>
    <w:p>
      <w:pPr>
        <w:pStyle w:val="Heading1"/>
        <w:numPr>
          <w:ilvl w:val="0"/>
          <w:numId w:val="13"/>
        </w:numPr>
        <w:shd w:val="clear" w:color="auto" w:fill="FFFFFF"/>
        <w:spacing w:before="150" w:after="0"/>
        <w:jc w:val="both"/>
        <w:rPr>
          <w:rFonts w:ascii="Cambria" w:hAnsi="Cambria"/>
          <w:color w:val="002060"/>
          <w:sz w:val="24"/>
          <w:szCs w:val="24"/>
        </w:rPr>
      </w:pPr>
      <w:r>
        <w:rPr>
          <w:rFonts w:ascii="Cambria" w:hAnsi="Cambria"/>
          <w:b w:val="false"/>
          <w:bCs w:val="false"/>
          <w:color w:val="002060"/>
          <w:sz w:val="24"/>
          <w:szCs w:val="24"/>
        </w:rPr>
        <w:t>Dane Użytkownika mogą być przekazywane do państw trzecich, w tym do Stanów Zjednoczonych Ameryki (USA), w związku z korzystaniem z usług zewnętrznych dostawców, takich jak Facebook, Microsoft MailerLite, Calendly, Bookero, Google (Analytics/Search Console).</w:t>
      </w:r>
    </w:p>
    <w:p>
      <w:pPr>
        <w:pStyle w:val="Heading1"/>
        <w:shd w:val="clear" w:color="auto" w:fill="FFFFFF"/>
        <w:spacing w:before="150" w:after="0"/>
        <w:jc w:val="both"/>
        <w:rPr>
          <w:rFonts w:ascii="Cambria" w:hAnsi="Cambria"/>
          <w:b w:val="false"/>
          <w:bCs w:val="false"/>
          <w:color w:val="002060"/>
          <w:sz w:val="24"/>
          <w:szCs w:val="24"/>
        </w:rPr>
      </w:pPr>
      <w:r>
        <w:rPr>
          <w:rFonts w:ascii="Cambria" w:hAnsi="Cambria"/>
          <w:b w:val="false"/>
          <w:bCs w:val="false"/>
          <w:color w:val="002060"/>
          <w:sz w:val="24"/>
          <w:szCs w:val="24"/>
        </w:rPr>
        <w:t>Szczegółowe informacje dotyczące ochrony danych dostępne są w ich politykach prywatności:</w:t>
      </w:r>
    </w:p>
    <w:p>
      <w:pPr>
        <w:pStyle w:val="Heading1"/>
        <w:numPr>
          <w:ilvl w:val="0"/>
          <w:numId w:val="12"/>
        </w:numPr>
        <w:shd w:val="clear" w:color="auto" w:fill="FFFFFF"/>
        <w:spacing w:before="150" w:after="0"/>
        <w:jc w:val="both"/>
        <w:rPr>
          <w:rFonts w:ascii="Cambria" w:hAnsi="Cambria"/>
          <w:b w:val="false"/>
          <w:bCs w:val="false"/>
          <w:color w:val="002060"/>
          <w:sz w:val="24"/>
          <w:szCs w:val="24"/>
        </w:rPr>
      </w:pPr>
      <w:r>
        <w:rPr>
          <w:rFonts w:ascii="Cambria" w:hAnsi="Cambria"/>
          <w:b w:val="false"/>
          <w:bCs w:val="false"/>
          <w:color w:val="002060"/>
          <w:sz w:val="24"/>
          <w:szCs w:val="24"/>
        </w:rPr>
        <w:t xml:space="preserve">Google LLC: </w:t>
      </w:r>
      <w:hyperlink r:id="rId2">
        <w:r>
          <w:rPr>
            <w:rStyle w:val="Hyperlink"/>
            <w:rFonts w:ascii="Cambria" w:hAnsi="Cambria"/>
            <w:b w:val="false"/>
            <w:bCs w:val="false"/>
            <w:sz w:val="24"/>
            <w:szCs w:val="24"/>
          </w:rPr>
          <w:t>Polityka prywatności Google</w:t>
        </w:r>
      </w:hyperlink>
    </w:p>
    <w:p>
      <w:pPr>
        <w:pStyle w:val="Heading1"/>
        <w:numPr>
          <w:ilvl w:val="0"/>
          <w:numId w:val="12"/>
        </w:numPr>
        <w:shd w:val="clear" w:color="auto" w:fill="FFFFFF"/>
        <w:spacing w:before="150" w:after="0"/>
        <w:rPr>
          <w:rFonts w:ascii="Cambria" w:hAnsi="Cambria"/>
          <w:b w:val="false"/>
          <w:bCs w:val="false"/>
          <w:color w:val="002060"/>
          <w:sz w:val="24"/>
          <w:szCs w:val="24"/>
          <w:lang w:val="en-US"/>
        </w:rPr>
      </w:pPr>
      <w:r>
        <w:rPr>
          <w:rFonts w:ascii="Cambria" w:hAnsi="Cambria"/>
          <w:b w:val="false"/>
          <w:bCs w:val="false"/>
          <w:color w:val="002060"/>
          <w:sz w:val="24"/>
          <w:szCs w:val="24"/>
          <w:lang w:val="en-US"/>
        </w:rPr>
        <w:t xml:space="preserve">Meta Platforms Ireland Limited: </w:t>
      </w:r>
      <w:hyperlink r:id="rId3">
        <w:r>
          <w:rPr>
            <w:rStyle w:val="Hyperlink"/>
            <w:rFonts w:ascii="Cambria" w:hAnsi="Cambria"/>
            <w:b w:val="false"/>
            <w:bCs w:val="false"/>
            <w:sz w:val="24"/>
            <w:szCs w:val="24"/>
            <w:lang w:val="en-US"/>
          </w:rPr>
          <w:t>https://www.facebook.com/privacy/policy/?locale=pl_PL</w:t>
        </w:r>
      </w:hyperlink>
    </w:p>
    <w:p>
      <w:pPr>
        <w:pStyle w:val="Heading1"/>
        <w:numPr>
          <w:ilvl w:val="0"/>
          <w:numId w:val="12"/>
        </w:numPr>
        <w:shd w:val="clear" w:color="auto" w:fill="FFFFFF"/>
        <w:spacing w:before="150" w:after="0"/>
        <w:jc w:val="both"/>
        <w:rPr>
          <w:rFonts w:ascii="Cambria" w:hAnsi="Cambria"/>
          <w:b w:val="false"/>
          <w:bCs w:val="false"/>
          <w:color w:val="002060"/>
          <w:sz w:val="24"/>
          <w:szCs w:val="24"/>
          <w:lang w:val="en-US"/>
        </w:rPr>
      </w:pPr>
      <w:r>
        <w:rPr>
          <w:rFonts w:ascii="Cambria" w:hAnsi="Cambria"/>
          <w:b w:val="false"/>
          <w:bCs w:val="false"/>
          <w:color w:val="002060"/>
          <w:sz w:val="24"/>
          <w:szCs w:val="24"/>
          <w:lang w:val="en-US"/>
        </w:rPr>
        <w:t xml:space="preserve">MailerLite: </w:t>
      </w:r>
      <w:hyperlink r:id="rId4">
        <w:r>
          <w:rPr>
            <w:rStyle w:val="Hyperlink"/>
            <w:rFonts w:ascii="Cambria" w:hAnsi="Cambria"/>
            <w:b w:val="false"/>
            <w:bCs w:val="false"/>
            <w:sz w:val="24"/>
            <w:szCs w:val="24"/>
            <w:lang w:val="en-US"/>
          </w:rPr>
          <w:t>https://www.mailerlite.com/pl/legal/privacy-policy</w:t>
        </w:r>
      </w:hyperlink>
    </w:p>
    <w:p>
      <w:pPr>
        <w:pStyle w:val="Heading1"/>
        <w:numPr>
          <w:ilvl w:val="0"/>
          <w:numId w:val="12"/>
        </w:numPr>
        <w:shd w:val="clear" w:color="auto" w:fill="FFFFFF"/>
        <w:spacing w:before="150" w:after="0"/>
        <w:jc w:val="both"/>
        <w:rPr>
          <w:rFonts w:ascii="Cambria" w:hAnsi="Cambria"/>
          <w:b w:val="false"/>
          <w:bCs w:val="false"/>
          <w:color w:val="002060"/>
          <w:sz w:val="24"/>
          <w:szCs w:val="24"/>
          <w:lang w:val="en-US"/>
        </w:rPr>
      </w:pPr>
      <w:r>
        <w:rPr>
          <w:rFonts w:ascii="Cambria" w:hAnsi="Cambria"/>
          <w:b w:val="false"/>
          <w:bCs w:val="false"/>
          <w:color w:val="002060"/>
          <w:sz w:val="24"/>
          <w:szCs w:val="24"/>
          <w:lang w:val="en-US"/>
        </w:rPr>
        <w:t xml:space="preserve">Bookero: </w:t>
      </w:r>
      <w:hyperlink r:id="rId5">
        <w:r>
          <w:rPr>
            <w:rStyle w:val="Hyperlink"/>
            <w:rFonts w:ascii="Cambria" w:hAnsi="Cambria"/>
            <w:b w:val="false"/>
            <w:bCs w:val="false"/>
            <w:sz w:val="24"/>
            <w:szCs w:val="24"/>
            <w:lang w:val="en-US"/>
          </w:rPr>
          <w:t>https://www.bookero.pl/cennik</w:t>
        </w:r>
      </w:hyperlink>
    </w:p>
    <w:p>
      <w:pPr>
        <w:pStyle w:val="Heading1"/>
        <w:numPr>
          <w:ilvl w:val="0"/>
          <w:numId w:val="12"/>
        </w:numPr>
        <w:shd w:val="clear" w:color="auto" w:fill="FFFFFF"/>
        <w:spacing w:before="150" w:after="0"/>
        <w:jc w:val="both"/>
        <w:rPr>
          <w:rFonts w:ascii="Cambria" w:hAnsi="Cambria"/>
          <w:b w:val="false"/>
          <w:bCs w:val="false"/>
          <w:color w:val="002060"/>
          <w:sz w:val="24"/>
          <w:szCs w:val="24"/>
        </w:rPr>
      </w:pPr>
      <w:r>
        <w:rPr>
          <w:rFonts w:ascii="Cambria" w:hAnsi="Cambria"/>
          <w:b w:val="false"/>
          <w:bCs w:val="false"/>
          <w:color w:val="002060"/>
          <w:sz w:val="24"/>
          <w:szCs w:val="24"/>
        </w:rPr>
        <w:t>Usługi lokalne: Większość usług oferowanych przez Google i Facebook jest dostarczana głównie przez podmioty znajdujące się w Unii Europejskiej.</w:t>
      </w:r>
    </w:p>
    <w:p>
      <w:pPr>
        <w:pStyle w:val="Heading1"/>
        <w:shd w:val="clear" w:color="auto" w:fill="FFFFFF"/>
        <w:spacing w:before="150" w:after="0"/>
        <w:jc w:val="both"/>
        <w:rPr>
          <w:rFonts w:ascii="Cambria" w:hAnsi="Cambria"/>
          <w:color w:val="002060"/>
          <w:sz w:val="24"/>
          <w:szCs w:val="24"/>
        </w:rPr>
      </w:pPr>
      <w:r>
        <w:rPr>
          <w:rFonts w:ascii="Cambria" w:hAnsi="Cambria"/>
          <w:color w:val="002060"/>
          <w:sz w:val="24"/>
          <w:szCs w:val="24"/>
        </w:rPr>
        <w:t>Podmioty te zapewniają, że stosują mechanizmy zapewniające ochronę danych:</w:t>
      </w:r>
    </w:p>
    <w:p>
      <w:pPr>
        <w:pStyle w:val="Heading1"/>
        <w:numPr>
          <w:ilvl w:val="0"/>
          <w:numId w:val="11"/>
        </w:numPr>
        <w:shd w:val="clear" w:color="auto" w:fill="FFFFFF"/>
        <w:spacing w:before="150" w:after="0"/>
        <w:jc w:val="both"/>
        <w:rPr>
          <w:rFonts w:ascii="Cambria" w:hAnsi="Cambria"/>
          <w:b w:val="false"/>
          <w:bCs w:val="false"/>
          <w:color w:val="002060"/>
          <w:sz w:val="24"/>
          <w:szCs w:val="24"/>
        </w:rPr>
      </w:pPr>
      <w:r>
        <w:rPr>
          <w:rFonts w:ascii="Cambria" w:hAnsi="Cambria"/>
          <w:b w:val="false"/>
          <w:bCs w:val="false"/>
          <w:color w:val="002060"/>
          <w:sz w:val="24"/>
          <w:szCs w:val="24"/>
        </w:rPr>
        <w:t>Decyzje Komisji Europejskiej: Przekazywanie danych do państw trzecich odbywa się zgodnie z decyzjami Komisji Europejskiej, które zapewniają odpowiedni poziom ochrony danych osobowych.</w:t>
      </w:r>
    </w:p>
    <w:p>
      <w:pPr>
        <w:pStyle w:val="Heading1"/>
        <w:numPr>
          <w:ilvl w:val="0"/>
          <w:numId w:val="11"/>
        </w:numPr>
        <w:shd w:val="clear" w:color="auto" w:fill="FFFFFF"/>
        <w:spacing w:before="150" w:after="0"/>
        <w:jc w:val="both"/>
        <w:rPr>
          <w:rFonts w:ascii="Cambria" w:hAnsi="Cambria"/>
          <w:b w:val="false"/>
          <w:bCs w:val="false"/>
          <w:color w:val="002060"/>
          <w:sz w:val="24"/>
          <w:szCs w:val="24"/>
        </w:rPr>
      </w:pPr>
      <w:r>
        <w:rPr>
          <w:rFonts w:ascii="Cambria" w:hAnsi="Cambria"/>
          <w:b w:val="false"/>
          <w:bCs w:val="false"/>
          <w:color w:val="002060"/>
          <w:sz w:val="24"/>
          <w:szCs w:val="24"/>
        </w:rPr>
        <w:t>Standardowe klauzule umowne: Używają standardowych klauzul umownych zatwierdzonych przez Komisję Europejską, aby zapewnić odpowiedni poziom ochrony danych.</w:t>
      </w:r>
    </w:p>
    <w:p>
      <w:pPr>
        <w:pStyle w:val="Heading1"/>
        <w:numPr>
          <w:ilvl w:val="0"/>
          <w:numId w:val="11"/>
        </w:numPr>
        <w:shd w:val="clear" w:color="auto" w:fill="FFFFFF"/>
        <w:spacing w:before="150" w:after="0"/>
        <w:jc w:val="both"/>
        <w:rPr>
          <w:rFonts w:ascii="Cambria" w:hAnsi="Cambria"/>
          <w:b w:val="false"/>
          <w:bCs w:val="false"/>
          <w:color w:val="002060"/>
          <w:sz w:val="24"/>
          <w:szCs w:val="24"/>
        </w:rPr>
      </w:pPr>
      <w:r>
        <w:rPr>
          <w:rFonts w:ascii="Cambria" w:hAnsi="Cambria"/>
          <w:b w:val="false"/>
          <w:bCs w:val="false"/>
          <w:color w:val="002060"/>
          <w:sz w:val="24"/>
          <w:szCs w:val="24"/>
        </w:rPr>
        <w:t>Wiążące reguły korporacyjne: Stosują wiążące reguły korporacyjne zatwierdzone przez właściwy organ nadzorczy.</w:t>
      </w:r>
    </w:p>
    <w:p>
      <w:pPr>
        <w:pStyle w:val="Heading1"/>
        <w:numPr>
          <w:ilvl w:val="0"/>
          <w:numId w:val="11"/>
        </w:numPr>
        <w:shd w:val="clear" w:color="auto" w:fill="FFFFFF"/>
        <w:spacing w:before="150" w:after="0"/>
        <w:jc w:val="both"/>
        <w:rPr>
          <w:rFonts w:ascii="Cambria" w:hAnsi="Cambria"/>
          <w:b w:val="false"/>
          <w:bCs w:val="false"/>
          <w:color w:val="002060"/>
          <w:sz w:val="24"/>
          <w:szCs w:val="24"/>
        </w:rPr>
      </w:pPr>
      <w:r>
        <w:rPr>
          <w:rFonts w:ascii="Cambria" w:hAnsi="Cambria"/>
          <w:b w:val="false"/>
          <w:bCs w:val="false"/>
          <w:color w:val="002060"/>
          <w:sz w:val="24"/>
          <w:szCs w:val="24"/>
        </w:rPr>
        <w:t>Zgoda użytkownika: Przekazanie danych może nastąpić, jeśli Użytkownik wyrazi na to zgodę.</w:t>
      </w:r>
    </w:p>
    <w:p>
      <w:pPr>
        <w:pStyle w:val="Heading1"/>
        <w:shd w:val="clear" w:color="auto" w:fill="FFFFFF"/>
        <w:spacing w:beforeAutospacing="0" w:before="150" w:afterAutospacing="0" w:after="0"/>
        <w:jc w:val="both"/>
        <w:rPr>
          <w:rFonts w:ascii="Cambria" w:hAnsi="Cambria"/>
          <w:b w:val="false"/>
          <w:bCs w:val="false"/>
          <w:color w:val="002060"/>
          <w:sz w:val="24"/>
          <w:szCs w:val="24"/>
        </w:rPr>
      </w:pPr>
      <w:r>
        <w:rPr>
          <w:rFonts w:ascii="Cambria" w:hAnsi="Cambria"/>
          <w:color w:val="002060"/>
          <w:sz w:val="24"/>
          <w:szCs w:val="24"/>
        </w:rPr>
        <w:t>WAŻNE!</w:t>
      </w:r>
      <w:r>
        <w:rPr>
          <w:rFonts w:ascii="Cambria" w:hAnsi="Cambria"/>
          <w:b w:val="false"/>
          <w:bCs w:val="false"/>
          <w:color w:val="002060"/>
          <w:sz w:val="24"/>
          <w:szCs w:val="24"/>
        </w:rPr>
        <w:t xml:space="preserve"> Przekazywanie danych poza teren EOG (Europejskiego Obszaru Gospodarczego) odbywa się tylko wtedy, gdy jest to niezbędne dla funkcjonowania usług i narzędzi zewnętrznych, z zachowaniem wysokich standardów ochrony danych.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</w:r>
    </w:p>
    <w:p>
      <w:pPr>
        <w:pStyle w:val="Heading1"/>
        <w:shd w:val="clear" w:color="auto" w:fill="FFFFFF"/>
        <w:spacing w:beforeAutospacing="0" w:before="150" w:afterAutospacing="0" w:after="0"/>
        <w:jc w:val="both"/>
        <w:rPr>
          <w:rFonts w:ascii="Cambria" w:hAnsi="Cambria" w:cs="Arial"/>
          <w:b w:val="false"/>
          <w:bCs w:val="false"/>
          <w:color w:val="404040"/>
          <w:sz w:val="56"/>
          <w:szCs w:val="54"/>
        </w:rPr>
      </w:pPr>
      <w:r>
        <w:rPr>
          <w:rFonts w:ascii="Cambria" w:hAnsi="Cambria"/>
          <w:color w:val="002060"/>
          <w:sz w:val="32"/>
        </w:rPr>
        <w:t>§ 6</w:t>
      </w:r>
      <w:r>
        <w:rPr>
          <w:rFonts w:ascii="Cambria" w:hAnsi="Cambria"/>
          <w:b w:val="false"/>
          <w:color w:val="002060"/>
          <w:sz w:val="32"/>
        </w:rPr>
        <w:t xml:space="preserve"> </w:t>
      </w:r>
      <w:r>
        <w:rPr>
          <w:rFonts w:ascii="Cambria" w:hAnsi="Cambria"/>
          <w:color w:val="002060"/>
          <w:sz w:val="32"/>
          <w:szCs w:val="32"/>
        </w:rPr>
        <w:t>Okres przechowywania danych osobowych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Dane Klientów są przechowywane przez następujący okres:</w:t>
      </w:r>
    </w:p>
    <w:p>
      <w:pPr>
        <w:pStyle w:val="ListParagraph"/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</w:r>
    </w:p>
    <w:p>
      <w:pPr>
        <w:pStyle w:val="ListParagraph"/>
        <w:numPr>
          <w:ilvl w:val="0"/>
          <w:numId w:val="4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Dane związane z realizacją zamówienia: przez 5 lat od zakończenia roku, w którym dokonano sprzedaży, chyba że dalsze ich przechowywanie uzasadnione jest terminem przedawnienia roszczeń.</w:t>
      </w:r>
    </w:p>
    <w:p>
      <w:pPr>
        <w:pStyle w:val="ListParagraph"/>
        <w:numPr>
          <w:ilvl w:val="0"/>
          <w:numId w:val="4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Dane związane z realizacją działań marketingowych (m.in. newsletter): do momentu zgłoszenia sprzeciwu.</w:t>
      </w:r>
    </w:p>
    <w:p>
      <w:pPr>
        <w:pStyle w:val="ListParagraph"/>
        <w:numPr>
          <w:ilvl w:val="0"/>
          <w:numId w:val="4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Cele archiwalne: przez okres niezbędny do realizacji tego celu.</w:t>
      </w:r>
    </w:p>
    <w:p>
      <w:pPr>
        <w:pStyle w:val="ListParagraph"/>
        <w:numPr>
          <w:ilvl w:val="0"/>
          <w:numId w:val="4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W celu ustalenia, dochodzenia lub obrony przed roszczeniami: przez okres niezbędny do realizacji tego celu.</w:t>
      </w:r>
    </w:p>
    <w:p>
      <w:pPr>
        <w:pStyle w:val="ListParagraph"/>
        <w:numPr>
          <w:ilvl w:val="0"/>
          <w:numId w:val="4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Wywiązanie się z obowiązku prawnego lub podatkowego: do czasu przedawnienia zobowiązania podatkowego.</w:t>
      </w:r>
    </w:p>
    <w:p>
      <w:pPr>
        <w:pStyle w:val="ListParagraph"/>
        <w:numPr>
          <w:ilvl w:val="0"/>
          <w:numId w:val="4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W celu prowadzenia fanpage na Facebooku i profilu na Instagramie: przez okres niezbędny do realizacji tego celu.</w:t>
      </w:r>
    </w:p>
    <w:p>
      <w:pPr>
        <w:pStyle w:val="ListParagraph"/>
        <w:numPr>
          <w:ilvl w:val="0"/>
          <w:numId w:val="4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W celu komunikacji poprzez wiadomości: przez okres niezbędny do realizacji tego celu (do zakończenia korespondencji lub ustania celu biznesowego wymiany wiadomości).</w:t>
      </w:r>
    </w:p>
    <w:p>
      <w:pPr>
        <w:pStyle w:val="ListParagraph"/>
        <w:numPr>
          <w:ilvl w:val="0"/>
          <w:numId w:val="4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Dane dotyczące prowadzenia konta klienta: przez okres jego utrzymywania w sklepie internetowym i nie dłużej niż do momentu zgłoszenia przez klienta żądania jego usunięcia.</w:t>
      </w:r>
    </w:p>
    <w:p>
      <w:pPr>
        <w:pStyle w:val="ListParagraph"/>
        <w:numPr>
          <w:ilvl w:val="0"/>
          <w:numId w:val="4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Dane dotyczące statystyk są zanonimizowane lub do cofnięcia zgody.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</w:r>
    </w:p>
    <w:p>
      <w:pPr>
        <w:pStyle w:val="ListParagraph"/>
        <w:shd w:val="clear" w:color="auto" w:fill="FFFFFF"/>
        <w:spacing w:lineRule="auto" w:line="240" w:before="0" w:after="0"/>
        <w:ind w:start="144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</w:r>
    </w:p>
    <w:p>
      <w:pPr>
        <w:pStyle w:val="Heading1"/>
        <w:shd w:val="clear" w:color="auto" w:fill="FFFFFF"/>
        <w:spacing w:beforeAutospacing="0" w:before="150" w:afterAutospacing="0" w:after="0"/>
        <w:jc w:val="both"/>
        <w:rPr>
          <w:rFonts w:ascii="Cambria" w:hAnsi="Cambria" w:cs="Arial"/>
          <w:b w:val="false"/>
          <w:bCs w:val="false"/>
          <w:color w:val="404040"/>
          <w:sz w:val="56"/>
          <w:szCs w:val="54"/>
        </w:rPr>
      </w:pPr>
      <w:r>
        <w:rPr>
          <w:rFonts w:ascii="Cambria" w:hAnsi="Cambria"/>
          <w:color w:val="002060"/>
          <w:sz w:val="32"/>
        </w:rPr>
        <w:t>§ 7</w:t>
      </w:r>
      <w:r>
        <w:rPr>
          <w:rFonts w:ascii="Cambria" w:hAnsi="Cambria"/>
          <w:b w:val="false"/>
          <w:color w:val="002060"/>
          <w:sz w:val="32"/>
        </w:rPr>
        <w:t xml:space="preserve"> </w:t>
      </w:r>
      <w:r>
        <w:rPr>
          <w:rFonts w:ascii="Cambria" w:hAnsi="Cambria"/>
          <w:color w:val="002060"/>
          <w:sz w:val="32"/>
          <w:szCs w:val="32"/>
        </w:rPr>
        <w:t>Kategorie danych osobowych</w:t>
      </w:r>
    </w:p>
    <w:p>
      <w:pPr>
        <w:pStyle w:val="Normal"/>
        <w:shd w:val="clear" w:color="auto" w:fill="FFFFFF"/>
        <w:spacing w:lineRule="auto" w:line="240" w:before="0" w:after="0"/>
        <w:ind w:start="360"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</w:r>
    </w:p>
    <w:p>
      <w:pPr>
        <w:pStyle w:val="Normal"/>
        <w:shd w:val="clear" w:color="auto" w:fill="FFFFFF"/>
        <w:spacing w:lineRule="auto" w:line="240" w:before="0" w:after="0"/>
        <w:ind w:start="360"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Administrator zbiera, przetwarza i przechowuje następujące dane Klientów:</w:t>
      </w:r>
    </w:p>
    <w:p>
      <w:pPr>
        <w:pStyle w:val="Normal"/>
        <w:shd w:val="clear" w:color="auto" w:fill="FFFFFF"/>
        <w:spacing w:lineRule="auto" w:line="240" w:before="0" w:after="0"/>
        <w:ind w:start="360"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 xml:space="preserve">W związku z złożeniem zamówienia: </w:t>
      </w:r>
      <w:r>
        <w:rPr>
          <w:rFonts w:eastAsia="Times New Roman" w:cs="Times New Roman" w:ascii="Cambria" w:hAnsi="Cambria"/>
          <w:color w:val="002060"/>
          <w:sz w:val="24"/>
          <w:szCs w:val="24"/>
          <w:lang w:eastAsia="pl-PL"/>
        </w:rPr>
        <w:t>imię, nazwisko, nr telefonu, adres poczty e-mail, numer konta bankowego. W przypadku przedsiębiorców również nazwa firmy, NIP.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W związku z prowadzeniem marketingu przetwarzane są takie dane jak: e-mail, imię, telefon, adres IP.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W związku z umówieniem spotkania zbierane są takie dane jak: e-mail, imię, telefon, data spotkania.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40" w:before="0" w:after="0"/>
        <w:contextualSpacing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W związku z analizą danych przetwarzane są automatycznie  za pośrednictwem Analytics oraz LH.pl, m.in. takie dane jak: IP, przeglądarka, czas wizyty, historia przeglądania, pliki cookies.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W związku z prowadzeniem marketingu na social mediach na Facebooku i Instagramie przetwarzaniu podlegają dane, które zostały opublikowane na profilu użytkownika serwisu, w szczególności imię, nazwisko, nick.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W związku z założeniem konta klienta: adres e-mail, imię i nazwisko, adres, telefon, a w przypadku przedsiębiorców również NIP i nazwę firmy.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 xml:space="preserve">Podczas korzystania ze Sklepu internetowego Administrator zbiera i gromadzi w sposób automatyczny informacje takie jak: adres IP, adres URL żądania, identyfikator urządzenia, ilość czasu spędzonego na poszczególnych stronach, typ przeglądarki język przeglądarki data i godzina korzystania z serwisu, rozdzielczość ekranu, typ i wersja systemu operacyjnego, a także inne tego typu informacje. 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  <w:t>W pozostałym zakresie Administrator przetwarza dane niezbędne do realizacji danego celu.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Cambria" w:hAnsi="Cambria"/>
          <w:color w:val="002060"/>
          <w:sz w:val="24"/>
          <w:szCs w:val="32"/>
        </w:rPr>
      </w:pPr>
      <w:r>
        <w:rPr>
          <w:rFonts w:ascii="Cambria" w:hAnsi="Cambria"/>
          <w:color w:val="002060"/>
          <w:sz w:val="24"/>
          <w:szCs w:val="32"/>
        </w:rPr>
      </w:r>
    </w:p>
    <w:p>
      <w:pPr>
        <w:pStyle w:val="Heading1"/>
        <w:shd w:val="clear" w:color="auto" w:fill="FFFFFF"/>
        <w:spacing w:beforeAutospacing="0" w:before="150" w:afterAutospacing="0" w:after="0"/>
        <w:jc w:val="both"/>
        <w:rPr>
          <w:rFonts w:ascii="Cambria" w:hAnsi="Cambria" w:cs="Arial"/>
          <w:b w:val="false"/>
          <w:bCs w:val="false"/>
          <w:color w:val="404040"/>
          <w:sz w:val="52"/>
          <w:szCs w:val="54"/>
        </w:rPr>
      </w:pPr>
      <w:r>
        <w:rPr>
          <w:rFonts w:ascii="Cambria" w:hAnsi="Cambria"/>
          <w:color w:val="002060"/>
          <w:sz w:val="32"/>
        </w:rPr>
        <w:t>§ 8</w:t>
      </w:r>
      <w:r>
        <w:rPr>
          <w:rFonts w:ascii="Cambria" w:hAnsi="Cambria"/>
          <w:b w:val="false"/>
          <w:color w:val="002060"/>
          <w:sz w:val="32"/>
        </w:rPr>
        <w:t xml:space="preserve"> </w:t>
      </w:r>
      <w:r>
        <w:rPr>
          <w:rFonts w:ascii="Cambria" w:hAnsi="Cambria"/>
          <w:color w:val="002060"/>
          <w:sz w:val="32"/>
          <w:szCs w:val="32"/>
        </w:rPr>
        <w:t>Udostępnianie danych</w:t>
      </w:r>
    </w:p>
    <w:p>
      <w:pPr>
        <w:pStyle w:val="Normal"/>
        <w:shd w:val="clear" w:color="auto" w:fill="FFFFFF"/>
        <w:spacing w:lineRule="auto" w:line="240" w:before="0" w:after="0"/>
        <w:ind w:start="360"/>
        <w:jc w:val="both"/>
        <w:rPr>
          <w:rFonts w:ascii="Cambria" w:hAnsi="Cambria" w:eastAsia="Times New Roman" w:cs="Arial"/>
          <w:color w:val="002060"/>
          <w:sz w:val="24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Cambria" w:hAnsi="Cambria" w:eastAsia="Times New Roman" w:cs="Arial"/>
          <w:color w:val="002060"/>
          <w:sz w:val="24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  <w:t>Dane osobowe Klientów mogą być przekazywane podmiotom, którym administrator powierza do przetwarzania dane osobowe na podstawie umów, oraz podmiotom uprawnionym do uzyskania danych osobowych na podstawie przepisów prawa.</w:t>
      </w:r>
    </w:p>
    <w:p>
      <w:pPr>
        <w:pStyle w:val="Normal"/>
        <w:shd w:val="clear" w:color="auto" w:fill="FFFFFF"/>
        <w:spacing w:lineRule="auto" w:line="240" w:before="0" w:after="0"/>
        <w:ind w:start="360"/>
        <w:jc w:val="both"/>
        <w:rPr>
          <w:rFonts w:ascii="Cambria" w:hAnsi="Cambria" w:eastAsia="Times New Roman" w:cs="Arial"/>
          <w:color w:val="002060"/>
          <w:sz w:val="24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Cambria" w:hAnsi="Cambria" w:eastAsia="Times New Roman" w:cs="Arial"/>
          <w:color w:val="002060"/>
          <w:sz w:val="24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  <w:t>W celu realizacji umowy sprzedaży Administrator udostępnia dane osobowe Klientów w szczególności podmiotom świadczącym usługi:</w:t>
      </w:r>
    </w:p>
    <w:p>
      <w:pPr>
        <w:pStyle w:val="Normal"/>
        <w:shd w:val="clear" w:color="auto" w:fill="FFFFFF"/>
        <w:spacing w:lineRule="auto" w:line="240" w:before="0" w:after="0"/>
        <w:ind w:start="360"/>
        <w:jc w:val="both"/>
        <w:rPr>
          <w:rFonts w:ascii="Cambria" w:hAnsi="Cambria" w:eastAsia="Times New Roman" w:cs="Arial"/>
          <w:color w:val="002060"/>
          <w:sz w:val="24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Arial"/>
          <w:color w:val="002060"/>
          <w:sz w:val="24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  <w:t>Poczty email.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Arial"/>
          <w:color w:val="002060"/>
          <w:sz w:val="24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  <w:t>księgowe,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Arial"/>
          <w:color w:val="002060"/>
          <w:sz w:val="24"/>
          <w:szCs w:val="24"/>
          <w:lang w:val="en-US"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val="en-US" w:eastAsia="pl-PL"/>
        </w:rPr>
        <w:t>hostingowe – LH.pl 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Arial"/>
          <w:color w:val="002060"/>
          <w:sz w:val="24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  <w:t>newsletterowe - Mailerlite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Arial"/>
          <w:color w:val="002060"/>
          <w:sz w:val="24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  <w:t>informatyczne,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Arial"/>
          <w:color w:val="002060"/>
          <w:sz w:val="24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  <w:t>fakturowe,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Arial"/>
          <w:color w:val="002060"/>
          <w:sz w:val="24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  <w:t>marketingowe w zakresie obsługi Sklepu i fanpage.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0"/>
        <w:contextualSpacing/>
        <w:rPr>
          <w:rFonts w:ascii="Cambria" w:hAnsi="Cambria" w:eastAsia="Times New Roman" w:cs="Arial"/>
          <w:color w:val="002060"/>
          <w:sz w:val="24"/>
          <w:szCs w:val="24"/>
          <w:lang w:val="en-US"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val="en-US" w:eastAsia="pl-PL"/>
        </w:rPr>
        <w:t>analityczne - Google LLC (Analytics/Search Console), 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0"/>
        <w:contextualSpacing/>
        <w:rPr>
          <w:rFonts w:ascii="Cambria" w:hAnsi="Cambria" w:eastAsia="Times New Roman" w:cs="Arial"/>
          <w:color w:val="002060"/>
          <w:sz w:val="24"/>
          <w:szCs w:val="24"/>
          <w:lang w:val="en-US"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val="en-US" w:eastAsia="pl-PL"/>
        </w:rPr>
        <w:t>kontaktowe - WPForms (formularze), Bookero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0"/>
        <w:contextualSpacing/>
        <w:rPr>
          <w:rFonts w:ascii="Cambria" w:hAnsi="Cambria" w:eastAsia="Times New Roman" w:cs="Arial"/>
          <w:color w:val="002060"/>
          <w:sz w:val="24"/>
          <w:szCs w:val="24"/>
          <w:lang w:val="en-US"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val="en-US" w:eastAsia="pl-PL"/>
        </w:rPr>
        <w:t>dostawcy IT/social media.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Cambria" w:hAnsi="Cambria" w:eastAsia="Times New Roman" w:cs="Arial"/>
          <w:color w:val="002060"/>
          <w:sz w:val="24"/>
          <w:szCs w:val="24"/>
          <w:lang w:val="en-US"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val="en-US" w:eastAsia="pl-PL"/>
        </w:rPr>
      </w:r>
    </w:p>
    <w:p>
      <w:pPr>
        <w:pStyle w:val="Heading1"/>
        <w:shd w:val="clear" w:color="auto" w:fill="FFFFFF"/>
        <w:spacing w:beforeAutospacing="0" w:before="150" w:afterAutospacing="0" w:after="0"/>
        <w:jc w:val="both"/>
        <w:rPr>
          <w:rFonts w:ascii="Cambria" w:hAnsi="Cambria" w:cs="Arial"/>
          <w:b w:val="false"/>
          <w:bCs w:val="false"/>
          <w:color w:val="404040"/>
          <w:sz w:val="52"/>
          <w:szCs w:val="54"/>
        </w:rPr>
      </w:pPr>
      <w:r>
        <w:rPr>
          <w:rFonts w:ascii="Cambria" w:hAnsi="Cambria"/>
          <w:color w:val="002060"/>
          <w:sz w:val="32"/>
        </w:rPr>
        <w:t>§ 9</w:t>
      </w:r>
      <w:r>
        <w:rPr>
          <w:rFonts w:ascii="Cambria" w:hAnsi="Cambria"/>
          <w:b w:val="false"/>
          <w:color w:val="002060"/>
          <w:sz w:val="32"/>
        </w:rPr>
        <w:t xml:space="preserve"> </w:t>
      </w:r>
      <w:r>
        <w:rPr>
          <w:rFonts w:cs="Arial" w:ascii="Cambria" w:hAnsi="Cambria"/>
          <w:color w:val="002060"/>
          <w:sz w:val="32"/>
          <w:szCs w:val="24"/>
        </w:rPr>
        <w:t>Uprawnienia Klientów</w:t>
      </w:r>
    </w:p>
    <w:p>
      <w:pPr>
        <w:pStyle w:val="Normal"/>
        <w:shd w:val="clear" w:color="auto" w:fill="FFFFFF"/>
        <w:spacing w:lineRule="auto" w:line="240" w:before="0" w:after="0"/>
        <w:ind w:start="360"/>
        <w:jc w:val="both"/>
        <w:rPr>
          <w:rFonts w:ascii="Cambria" w:hAnsi="Cambria" w:eastAsia="Times New Roman" w:cs="Arial"/>
          <w:color w:val="002060"/>
          <w:sz w:val="24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7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Arial"/>
          <w:b/>
          <w:color w:val="002060"/>
          <w:sz w:val="28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  <w:t>Klientowi przysługuje prawo dostępu do jego danych oraz prawo żądania ich sprostowania, usunięcia lub ograniczenia przetwarzania. W zakresie, w jakim podstawą przetwarzania danych osobowych jest przesłanka prawnie uzasadnionego interesu administratora, Klientowi przysługuje prawo wniesienia sprzeciwu wobec przetwarzania jego danych osobowych.</w:t>
      </w:r>
    </w:p>
    <w:p>
      <w:pPr>
        <w:pStyle w:val="ListParagraph"/>
        <w:numPr>
          <w:ilvl w:val="0"/>
          <w:numId w:val="7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Arial"/>
          <w:b/>
          <w:color w:val="002060"/>
          <w:sz w:val="28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  <w:t>W zakresie, w jakim podstawą przetwarzania danych osobowych Klienta jest zgoda, klient ma prawo wycofania zgody. Wycofanie zgody nie ma wpływu na zgodność z prawem przetwarzania, którego dokonano na podstawie zgody przed jego wycofaniem.</w:t>
      </w:r>
    </w:p>
    <w:p>
      <w:pPr>
        <w:pStyle w:val="ListParagraph"/>
        <w:numPr>
          <w:ilvl w:val="0"/>
          <w:numId w:val="7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Arial"/>
          <w:b/>
          <w:color w:val="002060"/>
          <w:sz w:val="28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  <w:t>W zakresie w jakim dane klienta są przetwarzane w celu zawarcia i wykonania umowy lub przetwarzane na podstawie zgody, Klientowi przysługuje także prawo do przenoszenia danych osobowych, tj. do otrzymania od administratora danych osobowych w ustrukturyzowanym, powszechnie używanym formacie nadającym się do odczytu maszynowego. Klient może przesłać te dane innemu administratorowi danych.</w:t>
      </w:r>
    </w:p>
    <w:p>
      <w:pPr>
        <w:pStyle w:val="ListParagraph"/>
        <w:numPr>
          <w:ilvl w:val="0"/>
          <w:numId w:val="7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Arial"/>
          <w:b/>
          <w:color w:val="002060"/>
          <w:sz w:val="28"/>
          <w:szCs w:val="24"/>
          <w:lang w:eastAsia="pl-PL"/>
        </w:rPr>
      </w:pPr>
      <w:r>
        <w:rPr>
          <w:rFonts w:eastAsia="Times New Roman" w:cs="Arial" w:ascii="Cambria" w:hAnsi="Cambria"/>
          <w:color w:val="002060"/>
          <w:sz w:val="24"/>
          <w:szCs w:val="24"/>
          <w:lang w:eastAsia="pl-PL"/>
        </w:rPr>
        <w:t xml:space="preserve">Klientowi przysługuje prawo do wniesienia skargi do organu nadzorczego zajmującego się ochroną danych osobowych, tj. skarga do Prezesa Urzędu Ochrony Danych Osobowych. </w:t>
      </w:r>
    </w:p>
    <w:p>
      <w:pPr>
        <w:pStyle w:val="ListParagraph"/>
        <w:numPr>
          <w:ilvl w:val="0"/>
          <w:numId w:val="7"/>
        </w:numPr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Arial"/>
          <w:b/>
          <w:color w:val="002060"/>
          <w:sz w:val="28"/>
          <w:szCs w:val="24"/>
          <w:lang w:eastAsia="pl-PL"/>
        </w:rPr>
      </w:pPr>
      <w:r>
        <w:rPr>
          <w:rFonts w:eastAsia="Times New Roman" w:cs="Times New Roman" w:ascii="Cambria" w:hAnsi="Cambria"/>
          <w:color w:val="002060"/>
          <w:sz w:val="24"/>
          <w:szCs w:val="24"/>
          <w:lang w:eastAsia="pl-PL"/>
        </w:rPr>
        <w:t>Wszelkie przesłanki mogące świadczyć o wycieku danych lub nieprawidłowym ich wykorzystaniu, można najpierw zgłosić Administratorowi mailowo: kontakt@martakrajewska.pl</w:t>
      </w:r>
    </w:p>
    <w:p>
      <w:pPr>
        <w:pStyle w:val="Heading1"/>
        <w:shd w:val="clear" w:color="auto" w:fill="FFFFFF"/>
        <w:spacing w:beforeAutospacing="0" w:before="150" w:afterAutospacing="0" w:after="0"/>
        <w:jc w:val="both"/>
        <w:rPr>
          <w:rFonts w:ascii="Cambria" w:hAnsi="Cambria" w:cs="Arial"/>
          <w:b w:val="false"/>
          <w:bCs w:val="false"/>
          <w:color w:val="404040"/>
          <w:sz w:val="56"/>
          <w:szCs w:val="54"/>
        </w:rPr>
      </w:pPr>
      <w:r>
        <w:rPr>
          <w:rFonts w:ascii="Cambria" w:hAnsi="Cambria"/>
          <w:color w:val="002060"/>
          <w:sz w:val="32"/>
        </w:rPr>
        <w:t>§ 9</w:t>
      </w:r>
      <w:r>
        <w:rPr>
          <w:rFonts w:ascii="Cambria" w:hAnsi="Cambria"/>
          <w:b w:val="false"/>
          <w:color w:val="002060"/>
          <w:sz w:val="32"/>
        </w:rPr>
        <w:t xml:space="preserve"> </w:t>
      </w:r>
      <w:r>
        <w:rPr>
          <w:rFonts w:ascii="Cambria" w:hAnsi="Cambria"/>
          <w:color w:val="002060"/>
          <w:sz w:val="32"/>
          <w:szCs w:val="24"/>
        </w:rPr>
        <w:t>Informacje końcowe.</w:t>
      </w:r>
    </w:p>
    <w:p>
      <w:pPr>
        <w:pStyle w:val="ListParagraph"/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Times New Roman"/>
          <w:b/>
          <w:color w:val="002060"/>
          <w:sz w:val="28"/>
          <w:szCs w:val="24"/>
          <w:lang w:eastAsia="pl-PL"/>
        </w:rPr>
      </w:pPr>
      <w:r>
        <w:rPr>
          <w:rFonts w:eastAsia="Times New Roman" w:cs="Times New Roman" w:ascii="Cambria" w:hAnsi="Cambria"/>
          <w:b/>
          <w:color w:val="002060"/>
          <w:sz w:val="28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Cambria" w:hAnsi="Cambria" w:eastAsia="Times New Roman" w:cs="Times New Roman"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color w:val="002060"/>
          <w:sz w:val="24"/>
          <w:szCs w:val="24"/>
          <w:lang w:eastAsia="pl-PL"/>
        </w:rPr>
        <w:t>W sprawach nieuregulowanych niniejszą Polityką prywatności stosuje się właściwe przepisy prawna polskiego i RODO.</w:t>
      </w:r>
    </w:p>
    <w:p>
      <w:pPr>
        <w:pStyle w:val="ListParagraph"/>
        <w:shd w:val="clear" w:color="auto" w:fill="FFFFFF"/>
        <w:spacing w:lineRule="auto" w:line="240" w:before="0" w:after="0"/>
        <w:contextualSpacing/>
        <w:jc w:val="both"/>
        <w:rPr>
          <w:rFonts w:ascii="Cambria" w:hAnsi="Cambria" w:eastAsia="Times New Roman" w:cs="Times New Roman"/>
          <w:color w:val="002060"/>
          <w:sz w:val="24"/>
          <w:szCs w:val="24"/>
          <w:lang w:eastAsia="pl-PL"/>
        </w:rPr>
      </w:pPr>
      <w:r>
        <w:rPr>
          <w:rFonts w:eastAsia="Times New Roman" w:cs="Times New Roman" w:ascii="Cambria" w:hAnsi="Cambria"/>
          <w:color w:val="002060"/>
          <w:sz w:val="24"/>
          <w:szCs w:val="24"/>
          <w:lang w:eastAsia="pl-PL"/>
        </w:rPr>
      </w:r>
    </w:p>
    <w:p>
      <w:pPr>
        <w:pStyle w:val="Normal"/>
        <w:rPr>
          <w:color w:val="002060"/>
        </w:rPr>
      </w:pPr>
      <w:r>
        <w:rPr>
          <w:color w:val="002060"/>
        </w:rPr>
      </w:r>
    </w:p>
    <w:p>
      <w:pPr>
        <w:pStyle w:val="Normal"/>
        <w:rPr>
          <w:rFonts w:ascii="Cambria" w:hAnsi="Cambria"/>
          <w:b/>
          <w:color w:val="002060"/>
          <w:sz w:val="40"/>
        </w:rPr>
      </w:pPr>
      <w:r>
        <w:rPr>
          <w:rFonts w:ascii="Cambria" w:hAnsi="Cambria"/>
          <w:b/>
          <w:color w:val="002060"/>
          <w:sz w:val="40"/>
        </w:rPr>
        <w:t>Polityka plików cookies</w:t>
      </w:r>
    </w:p>
    <w:p>
      <w:pPr>
        <w:pStyle w:val="ListParagraph"/>
        <w:numPr>
          <w:ilvl w:val="0"/>
          <w:numId w:val="9"/>
        </w:numPr>
        <w:rPr>
          <w:rFonts w:ascii="Cambria" w:hAnsi="Cambria"/>
          <w:color w:val="002060"/>
          <w:sz w:val="24"/>
        </w:rPr>
      </w:pPr>
      <w:r>
        <w:rPr>
          <w:rFonts w:ascii="Cambria" w:hAnsi="Cambria"/>
          <w:color w:val="002060"/>
          <w:sz w:val="24"/>
        </w:rPr>
        <w:t>Sklep wykorzystuje pliki typu cookies (ciasteczka), które to pliki są zapisywane na komputerze/urządzeniu multimedialnym klienta, z którego dokonano połączenia.</w:t>
      </w:r>
    </w:p>
    <w:p>
      <w:pPr>
        <w:pStyle w:val="ListParagraph"/>
        <w:numPr>
          <w:ilvl w:val="0"/>
          <w:numId w:val="9"/>
        </w:numPr>
        <w:rPr>
          <w:rFonts w:ascii="Cambria" w:hAnsi="Cambria"/>
          <w:color w:val="002060"/>
          <w:sz w:val="24"/>
        </w:rPr>
      </w:pPr>
      <w:r>
        <w:rPr>
          <w:rFonts w:ascii="Cambria" w:hAnsi="Cambria"/>
          <w:color w:val="002060"/>
          <w:sz w:val="24"/>
        </w:rPr>
        <w:t>Pliki cookies dostarczają danych informatycznych dotyczących korzystania ze Sklepu. Zazwyczaj zawierają nazwę strony internetowej, z której pochodzą, czas przechowywania ich na urządzeniu końcowym oraz unikalny numer.</w:t>
      </w:r>
    </w:p>
    <w:p>
      <w:pPr>
        <w:pStyle w:val="ListParagraph"/>
        <w:numPr>
          <w:ilvl w:val="0"/>
          <w:numId w:val="9"/>
        </w:numPr>
        <w:rPr>
          <w:rFonts w:ascii="Cambria" w:hAnsi="Cambria"/>
          <w:color w:val="002060"/>
          <w:sz w:val="24"/>
        </w:rPr>
      </w:pPr>
      <w:r>
        <w:rPr>
          <w:rFonts w:ascii="Cambria" w:hAnsi="Cambria"/>
          <w:color w:val="002060"/>
          <w:sz w:val="24"/>
        </w:rPr>
        <w:t>Pliki cookies wykorzystywane są w następujących celach:</w:t>
      </w:r>
    </w:p>
    <w:p>
      <w:pPr>
        <w:pStyle w:val="ListParagraph"/>
        <w:numPr>
          <w:ilvl w:val="0"/>
          <w:numId w:val="10"/>
        </w:numPr>
        <w:rPr>
          <w:rFonts w:ascii="Cambria" w:hAnsi="Cambria"/>
          <w:color w:val="002060"/>
          <w:sz w:val="24"/>
        </w:rPr>
      </w:pPr>
      <w:r>
        <w:rPr>
          <w:rFonts w:ascii="Cambria" w:hAnsi="Cambria"/>
          <w:color w:val="002060"/>
          <w:sz w:val="24"/>
        </w:rPr>
        <w:t>Rozpoznanie urządzenia używanego przez klienta w celu odpowiedniego wyświetlenia zawartości strony.</w:t>
      </w:r>
    </w:p>
    <w:p>
      <w:pPr>
        <w:pStyle w:val="ListParagraph"/>
        <w:numPr>
          <w:ilvl w:val="0"/>
          <w:numId w:val="10"/>
        </w:numPr>
        <w:rPr>
          <w:rFonts w:ascii="Cambria" w:hAnsi="Cambria"/>
          <w:color w:val="002060"/>
          <w:sz w:val="24"/>
        </w:rPr>
      </w:pPr>
      <w:r>
        <w:rPr>
          <w:rFonts w:ascii="Cambria" w:hAnsi="Cambria"/>
          <w:color w:val="002060"/>
          <w:sz w:val="24"/>
        </w:rPr>
        <w:t>Tworzenie statystyk, które pomagają zrozumieć, w jaki sposób klienci korzystają ze stron internetowych, co umożliwia ulepszenie ich struktury i zawartości.</w:t>
      </w:r>
    </w:p>
    <w:p>
      <w:pPr>
        <w:pStyle w:val="ListParagraph"/>
        <w:numPr>
          <w:ilvl w:val="0"/>
          <w:numId w:val="10"/>
        </w:numPr>
        <w:rPr>
          <w:rFonts w:ascii="Cambria" w:hAnsi="Cambria"/>
          <w:color w:val="002060"/>
          <w:sz w:val="24"/>
        </w:rPr>
      </w:pPr>
      <w:r>
        <w:rPr>
          <w:rFonts w:ascii="Cambria" w:hAnsi="Cambria"/>
          <w:color w:val="002060"/>
          <w:sz w:val="24"/>
        </w:rPr>
        <w:t>Utrzymanie sesji klienta sklepu internetowego, dzięki której klient nie musi na każdej podstronie sklepu internetowego ponownie wpisywać loginu  i hasła.</w:t>
      </w:r>
    </w:p>
    <w:p>
      <w:pPr>
        <w:pStyle w:val="ListParagraph"/>
        <w:numPr>
          <w:ilvl w:val="0"/>
          <w:numId w:val="10"/>
        </w:numPr>
        <w:rPr>
          <w:rFonts w:ascii="Cambria" w:hAnsi="Cambria"/>
          <w:color w:val="002060"/>
          <w:sz w:val="24"/>
        </w:rPr>
      </w:pPr>
      <w:r>
        <w:rPr>
          <w:rFonts w:ascii="Cambria" w:hAnsi="Cambria"/>
          <w:color w:val="002060"/>
          <w:sz w:val="24"/>
        </w:rPr>
        <w:t>Dostosowanie zawartości i funkcjonowania sklepu internetowego poprzez dopasowanie anonimowego, losowo wygenerowanego identyfikatora śledzącego, dzięki któremu możliwe jest m.in. sprawdzenie, skąd pochodzi klient, z jakiej wyszukiwarki korzystał, jaki link kliknął, jakie słowa kluczowe wpisał oraz w którym momencie przestał korzystać ze Sklepu internetowego.</w:t>
      </w:r>
    </w:p>
    <w:p>
      <w:pPr>
        <w:pStyle w:val="ListParagraph"/>
        <w:numPr>
          <w:ilvl w:val="0"/>
          <w:numId w:val="9"/>
        </w:numPr>
        <w:rPr>
          <w:rFonts w:ascii="Cambria" w:hAnsi="Cambria"/>
          <w:color w:val="002060"/>
          <w:sz w:val="24"/>
        </w:rPr>
      </w:pPr>
      <w:r>
        <w:rPr>
          <w:rFonts w:ascii="Cambria" w:hAnsi="Cambria"/>
          <w:color w:val="002060"/>
          <w:sz w:val="24"/>
        </w:rPr>
        <w:t>Pliki cookies są wykorzystywane tylko za zgodą klienta.</w:t>
      </w:r>
    </w:p>
    <w:p>
      <w:pPr>
        <w:pStyle w:val="ListParagraph"/>
        <w:numPr>
          <w:ilvl w:val="0"/>
          <w:numId w:val="9"/>
        </w:numPr>
        <w:rPr>
          <w:rFonts w:ascii="Cambria" w:hAnsi="Cambria"/>
          <w:color w:val="002060"/>
          <w:sz w:val="24"/>
        </w:rPr>
      </w:pPr>
      <w:r>
        <w:rPr>
          <w:rFonts w:ascii="Cambria" w:hAnsi="Cambria"/>
          <w:color w:val="002060"/>
          <w:sz w:val="24"/>
        </w:rPr>
        <w:t>Klient w każdym momencie może ograniczyć lub wyłączyć w używanej przez siebie przeglądarce opcję przyjmowania plików cookies. Szczegółowe informacje na ten temat zawiera pomoc lub dokumentacja przeglądarki internetowej. W takim przypadku korzystanie ze Sklepu może zostać utrudnione, a nawet całkowicie zablokowane.</w:t>
      </w:r>
    </w:p>
    <w:p>
      <w:pPr>
        <w:pStyle w:val="Normal"/>
        <w:spacing w:before="0" w:after="160"/>
        <w:ind w:start="360"/>
        <w:rPr>
          <w:rFonts w:ascii="Cambria" w:hAnsi="Cambria"/>
          <w:color w:val="002060"/>
          <w:sz w:val="24"/>
        </w:rPr>
      </w:pPr>
      <w:r>
        <w:rPr>
          <w:rFonts w:ascii="Cambria" w:hAnsi="Cambria"/>
          <w:color w:val="002060"/>
          <w:sz w:val="24"/>
        </w:rPr>
      </w:r>
    </w:p>
    <w:sectPr>
      <w:footerReference w:type="even" r:id="rId6"/>
      <w:footerReference w:type="default" r:id="rId7"/>
      <w:footerReference w:type="first" r:id="rId8"/>
      <w:type w:val="nextPage"/>
      <w:pgSz w:w="11906" w:h="16838"/>
      <w:pgMar w:left="1417" w:right="1417" w:gutter="0" w:header="0" w:top="1417" w:footer="1417" w:bottom="214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Bradley Hand ITC">
    <w:charset w:val="ee" w:characterSet="windows-1250"/>
    <w:family w:val="roman"/>
    <w:pitch w:val="variable"/>
  </w:font>
  <w:font w:name="Georgia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center"/>
      <w:rPr/>
    </w:pPr>
    <w:bookmarkStart w:id="0" w:name="PageNumWizard_FOOTER_Domyślny_styl_stron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  <w:bookmarkEnd w:id="0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center"/>
      <w:rPr/>
    </w:pPr>
    <w:bookmarkStart w:id="1" w:name="PageNumWizard_FOOTER_Domyślny_styl_stron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  <w:bookmarkEnd w:id="1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start"/>
      <w:pPr>
        <w:tabs>
          <w:tab w:val="num" w:pos="4320"/>
        </w:tabs>
        <w:ind w:star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start"/>
      <w:pPr>
        <w:tabs>
          <w:tab w:val="num" w:pos="6480"/>
        </w:tabs>
        <w:ind w:start="6480" w:hanging="360"/>
      </w:pPr>
      <w:rPr>
        <w:rFonts w:ascii="Symbol" w:hAnsi="Symbol" w:cs="Symbol" w:hint="default"/>
        <w:sz w:val="20"/>
      </w:rPr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link w:val="Nagwek1Znak"/>
    <w:uiPriority w:val="9"/>
    <w:qFormat/>
    <w:rsid w:val="00557099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basedOn w:val="DefaultParagraphFont"/>
    <w:uiPriority w:val="99"/>
    <w:unhideWhenUsed/>
    <w:rsid w:val="00bb199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b199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bb199a"/>
    <w:rPr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bb199a"/>
    <w:rPr>
      <w:rFonts w:ascii="Segoe UI" w:hAnsi="Segoe UI" w:cs="Segoe UI"/>
      <w:sz w:val="18"/>
      <w:szCs w:val="18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bb199a"/>
    <w:rPr>
      <w:b/>
      <w:bCs/>
      <w:sz w:val="20"/>
      <w:szCs w:val="20"/>
    </w:rPr>
  </w:style>
  <w:style w:type="character" w:styleId="Nagwek1Znak" w:customStyle="1">
    <w:name w:val="Nagłówek 1 Znak"/>
    <w:basedOn w:val="DefaultParagraphFont"/>
    <w:uiPriority w:val="9"/>
    <w:qFormat/>
    <w:rsid w:val="00557099"/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b1302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b199a"/>
    <w:pPr>
      <w:spacing w:before="0" w:after="160"/>
      <w:ind w:start="720"/>
      <w:contextualSpacing/>
    </w:pPr>
    <w:rPr/>
  </w:style>
  <w:style w:type="paragraph" w:styleId="CommentText">
    <w:name w:val="annotation text"/>
    <w:basedOn w:val="Normal"/>
    <w:link w:val="TekstkomentarzaZnak"/>
    <w:uiPriority w:val="99"/>
    <w:unhideWhenUsed/>
    <w:rsid w:val="00bb199a"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b199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bb199a"/>
    <w:pPr/>
    <w:rPr>
      <w:b/>
      <w:bCs/>
    </w:rPr>
  </w:style>
  <w:style w:type="paragraph" w:styleId="my-2" w:customStyle="1">
    <w:name w:val="my-2"/>
    <w:basedOn w:val="Normal"/>
    <w:qFormat/>
    <w:rsid w:val="0061425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user">
    <w:name w:val="Główka i stopka (user)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Gwkaistopkauser"/>
    <w:pPr>
      <w:suppressLineNumbers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olicies.google.com/privacy?hl=pl" TargetMode="External"/><Relationship Id="rId3" Type="http://schemas.openxmlformats.org/officeDocument/2006/relationships/hyperlink" Target="https://www.facebook.com/privacy/policy/?locale=pl_PL" TargetMode="External"/><Relationship Id="rId4" Type="http://schemas.openxmlformats.org/officeDocument/2006/relationships/hyperlink" Target="https://www.mailerlite.com/pl/legal/privacy-policy" TargetMode="External"/><Relationship Id="rId5" Type="http://schemas.openxmlformats.org/officeDocument/2006/relationships/hyperlink" Target="https://www.bookero.pl/cennik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Application>LibreOffice/26.2.1.2$Windows_X86_64 LibreOffice_project/620$Build-2</Application>
  <AppVersion>15.0000</AppVersion>
  <Pages>2</Pages>
  <Words>1656</Words>
  <Characters>11000</Characters>
  <CharactersWithSpaces>12502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2024-04-10T07:26:00Z</dcterms:created>
  <dc:creator>ASIA</dc:creator>
  <dc:description/>
  <dc:language>pl-PL</dc:language>
  <cp:lastModifiedBy/>
  <dcterms:modified xsi:type="dcterms:W3CDTF">2026-08-13T12:50:59Z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